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Study IRB #:________________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Study Title: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Principal Investigator: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0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3"/>
        <w:gridCol w:w="2165"/>
        <w:gridCol w:w="1620"/>
        <w:gridCol w:w="1620"/>
        <w:gridCol w:w="1620"/>
        <w:gridCol w:w="1440"/>
        <w:gridCol w:w="1440"/>
        <w:gridCol w:w="1980"/>
        <w:tblGridChange w:id="0">
          <w:tblGrid>
            <w:gridCol w:w="1183"/>
            <w:gridCol w:w="2165"/>
            <w:gridCol w:w="1620"/>
            <w:gridCol w:w="1620"/>
            <w:gridCol w:w="1620"/>
            <w:gridCol w:w="1440"/>
            <w:gridCol w:w="1440"/>
            <w:gridCol w:w="1980"/>
          </w:tblGrid>
        </w:tblGridChange>
      </w:tblGrid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Subject Study ID #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Visit #__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Visit #___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Visit #__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Visit #__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Final Study Visit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 and Reason if Early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Termination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(please initial)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#001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Projected: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2/01/1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3/02/1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4/05/1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5/05/1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Actual: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1/10/1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2/01/1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3/06/1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Projected: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Actual: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Projected: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Actual: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Projected: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Actual: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Projected: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Actual: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Projected: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Actual: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Projected: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Actual: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Page _______of_______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-90"/>
        <w:tab w:val="right" w:pos="8640"/>
      </w:tabs>
      <w:spacing w:after="72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Su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bject Tracking Log</w:t>
      <w:tab/>
      <w:tab/>
      <w:tab/>
      <w:tab/>
      <w:tab/>
      <w:t xml:space="preserve">May 2016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before="0" w:line="240" w:lineRule="auto"/>
      <w:ind w:lef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before="0" w:line="240" w:lineRule="auto"/>
      <w:ind w:left="0" w:firstLine="0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vertAlign w:val="baseline"/>
        <w:rtl w:val="0"/>
      </w:rPr>
      <w:t xml:space="preserve">Subject Visit Tracking Log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