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56712" w14:textId="0A2F6CDF" w:rsidR="003029AF" w:rsidRPr="00C375A1" w:rsidRDefault="003029AF" w:rsidP="00C375A1">
      <w:pPr>
        <w:jc w:val="center"/>
        <w:rPr>
          <w:rFonts w:cstheme="minorHAnsi"/>
          <w:b/>
          <w:bCs/>
          <w:sz w:val="22"/>
          <w:szCs w:val="22"/>
          <w:u w:val="single"/>
        </w:rPr>
      </w:pPr>
      <w:r w:rsidRPr="00C375A1">
        <w:rPr>
          <w:rFonts w:cstheme="minorHAnsi"/>
          <w:b/>
          <w:bCs/>
          <w:sz w:val="22"/>
          <w:szCs w:val="22"/>
          <w:u w:val="single"/>
        </w:rPr>
        <w:t>Scientific Review Frequently Asked Questions</w:t>
      </w:r>
    </w:p>
    <w:p w14:paraId="021DED99" w14:textId="1E716683" w:rsidR="003029AF" w:rsidRPr="000D37DB" w:rsidRDefault="003029AF" w:rsidP="00B67208">
      <w:pPr>
        <w:pStyle w:val="ListParagraph"/>
        <w:numPr>
          <w:ilvl w:val="0"/>
          <w:numId w:val="15"/>
        </w:numPr>
        <w:spacing w:before="225" w:after="225" w:line="240" w:lineRule="atLeast"/>
        <w:ind w:left="360"/>
        <w:outlineLvl w:val="2"/>
        <w:rPr>
          <w:rFonts w:eastAsia="Times New Roman" w:cstheme="minorHAnsi"/>
          <w:b/>
          <w:bCs/>
          <w:sz w:val="22"/>
          <w:szCs w:val="22"/>
        </w:rPr>
      </w:pPr>
      <w:r w:rsidRPr="000D37DB">
        <w:rPr>
          <w:rFonts w:eastAsia="Times New Roman" w:cstheme="minorHAnsi"/>
          <w:b/>
          <w:bCs/>
          <w:sz w:val="22"/>
          <w:szCs w:val="22"/>
        </w:rPr>
        <w:t>What is the NIH definition of a clinical trial?</w:t>
      </w:r>
    </w:p>
    <w:p w14:paraId="1352385A" w14:textId="6EDA5E97" w:rsidR="00AE3651" w:rsidRPr="000D37DB" w:rsidRDefault="003029AF" w:rsidP="00B67208">
      <w:pPr>
        <w:pStyle w:val="ListParagraph"/>
        <w:spacing w:after="150"/>
        <w:ind w:left="360"/>
        <w:rPr>
          <w:rFonts w:eastAsia="Times New Roman" w:cstheme="minorHAnsi"/>
          <w:sz w:val="22"/>
          <w:szCs w:val="22"/>
        </w:rPr>
      </w:pPr>
      <w:r w:rsidRPr="000D37DB">
        <w:rPr>
          <w:rFonts w:eastAsia="Times New Roman" w:cstheme="minorHAnsi"/>
          <w:sz w:val="22"/>
          <w:szCs w:val="22"/>
        </w:rPr>
        <w:t>A research study in which one or more human subjects are prospectively assigned to one or more interventions (which may include placebo or other control) to evaluate the effects of those interventions on health-related biomedical or behavioral outcomes.   </w:t>
      </w:r>
    </w:p>
    <w:p w14:paraId="4A6BC2F0" w14:textId="77777777" w:rsidR="007D1C93" w:rsidRPr="000D37DB" w:rsidRDefault="007D1C93" w:rsidP="00B67208">
      <w:pPr>
        <w:pStyle w:val="ListParagraph"/>
        <w:spacing w:after="150"/>
        <w:ind w:left="360"/>
        <w:rPr>
          <w:rFonts w:eastAsia="Times New Roman" w:cstheme="minorHAnsi"/>
          <w:sz w:val="22"/>
          <w:szCs w:val="22"/>
        </w:rPr>
      </w:pPr>
    </w:p>
    <w:p w14:paraId="57A84833" w14:textId="7AC91EA2" w:rsidR="00AE3651" w:rsidRPr="00B67208" w:rsidRDefault="003029AF" w:rsidP="00B67208">
      <w:pPr>
        <w:pStyle w:val="ListParagraph"/>
        <w:numPr>
          <w:ilvl w:val="0"/>
          <w:numId w:val="15"/>
        </w:numPr>
        <w:ind w:left="360"/>
        <w:rPr>
          <w:rFonts w:cstheme="minorHAnsi"/>
          <w:b/>
          <w:bCs/>
          <w:sz w:val="22"/>
          <w:szCs w:val="22"/>
        </w:rPr>
      </w:pPr>
      <w:r w:rsidRPr="00012B03">
        <w:rPr>
          <w:rFonts w:cstheme="minorHAnsi"/>
          <w:b/>
          <w:bCs/>
          <w:sz w:val="22"/>
          <w:szCs w:val="22"/>
        </w:rPr>
        <w:t>How do</w:t>
      </w:r>
      <w:r w:rsidR="00C05381">
        <w:rPr>
          <w:rFonts w:cstheme="minorHAnsi"/>
          <w:b/>
          <w:bCs/>
          <w:sz w:val="22"/>
          <w:szCs w:val="22"/>
        </w:rPr>
        <w:t>es the PI</w:t>
      </w:r>
      <w:r w:rsidRPr="00012B03">
        <w:rPr>
          <w:rFonts w:cstheme="minorHAnsi"/>
          <w:b/>
          <w:bCs/>
          <w:sz w:val="22"/>
          <w:szCs w:val="22"/>
        </w:rPr>
        <w:t xml:space="preserve"> determine if</w:t>
      </w:r>
      <w:r w:rsidR="00C05381">
        <w:rPr>
          <w:rFonts w:cstheme="minorHAnsi"/>
          <w:b/>
          <w:bCs/>
          <w:sz w:val="22"/>
          <w:szCs w:val="22"/>
        </w:rPr>
        <w:t xml:space="preserve"> their</w:t>
      </w:r>
      <w:r w:rsidRPr="00012B03">
        <w:rPr>
          <w:rFonts w:cstheme="minorHAnsi"/>
          <w:b/>
          <w:bCs/>
          <w:sz w:val="22"/>
          <w:szCs w:val="22"/>
        </w:rPr>
        <w:t xml:space="preserve"> study meets the definition of an NIH clinical trial?</w:t>
      </w:r>
    </w:p>
    <w:p w14:paraId="1255280F" w14:textId="77777777" w:rsidR="00095BF2" w:rsidRDefault="00095BF2" w:rsidP="00095BF2">
      <w:pPr>
        <w:rPr>
          <w:rFonts w:cstheme="minorHAnsi"/>
          <w:sz w:val="22"/>
          <w:szCs w:val="22"/>
        </w:rPr>
      </w:pPr>
    </w:p>
    <w:p w14:paraId="45A00947" w14:textId="40DA3CF1" w:rsidR="00AE3651" w:rsidRPr="00095BF2" w:rsidRDefault="00AE3651" w:rsidP="0019349D">
      <w:pPr>
        <w:ind w:left="360"/>
        <w:rPr>
          <w:rFonts w:cstheme="minorHAnsi"/>
          <w:b/>
          <w:sz w:val="22"/>
          <w:szCs w:val="22"/>
        </w:rPr>
      </w:pPr>
      <w:r w:rsidRPr="00095BF2">
        <w:rPr>
          <w:rFonts w:cstheme="minorHAnsi"/>
          <w:b/>
          <w:sz w:val="22"/>
          <w:szCs w:val="22"/>
        </w:rPr>
        <w:t>The study meet</w:t>
      </w:r>
      <w:r w:rsidR="00A12E48">
        <w:rPr>
          <w:rFonts w:cstheme="minorHAnsi"/>
          <w:b/>
          <w:sz w:val="22"/>
          <w:szCs w:val="22"/>
        </w:rPr>
        <w:t>s</w:t>
      </w:r>
      <w:r w:rsidRPr="00095BF2">
        <w:rPr>
          <w:rFonts w:cstheme="minorHAnsi"/>
          <w:b/>
          <w:sz w:val="22"/>
          <w:szCs w:val="22"/>
        </w:rPr>
        <w:t xml:space="preserve"> the NIH definition of a clinical trial if </w:t>
      </w:r>
      <w:r w:rsidR="00A12E48">
        <w:rPr>
          <w:rFonts w:cstheme="minorHAnsi"/>
          <w:b/>
          <w:sz w:val="22"/>
          <w:szCs w:val="22"/>
        </w:rPr>
        <w:t>the</w:t>
      </w:r>
      <w:r w:rsidR="00A12E48" w:rsidRPr="00095BF2">
        <w:rPr>
          <w:rFonts w:cstheme="minorHAnsi"/>
          <w:b/>
          <w:sz w:val="22"/>
          <w:szCs w:val="22"/>
        </w:rPr>
        <w:t xml:space="preserve"> </w:t>
      </w:r>
      <w:r w:rsidRPr="00095BF2">
        <w:rPr>
          <w:rFonts w:cstheme="minorHAnsi"/>
          <w:b/>
          <w:sz w:val="22"/>
          <w:szCs w:val="22"/>
        </w:rPr>
        <w:t>answer</w:t>
      </w:r>
      <w:r w:rsidR="00A12E48">
        <w:rPr>
          <w:rFonts w:cstheme="minorHAnsi"/>
          <w:b/>
          <w:sz w:val="22"/>
          <w:szCs w:val="22"/>
        </w:rPr>
        <w:t>s</w:t>
      </w:r>
      <w:r w:rsidRPr="00095BF2">
        <w:rPr>
          <w:rFonts w:cstheme="minorHAnsi"/>
          <w:b/>
          <w:sz w:val="22"/>
          <w:szCs w:val="22"/>
        </w:rPr>
        <w:t xml:space="preserve"> to </w:t>
      </w:r>
      <w:r w:rsidRPr="00095BF2">
        <w:rPr>
          <w:rFonts w:cstheme="minorHAnsi"/>
          <w:b/>
          <w:sz w:val="22"/>
          <w:szCs w:val="22"/>
          <w:u w:val="single"/>
        </w:rPr>
        <w:t>ALL</w:t>
      </w:r>
      <w:r w:rsidRPr="00095BF2">
        <w:rPr>
          <w:rFonts w:cstheme="minorHAnsi"/>
          <w:b/>
          <w:sz w:val="22"/>
          <w:szCs w:val="22"/>
        </w:rPr>
        <w:t xml:space="preserve"> of the following</w:t>
      </w:r>
      <w:r w:rsidR="00A12E48">
        <w:rPr>
          <w:rFonts w:cstheme="minorHAnsi"/>
          <w:b/>
          <w:sz w:val="22"/>
          <w:szCs w:val="22"/>
        </w:rPr>
        <w:t xml:space="preserve"> questions are </w:t>
      </w:r>
      <w:r w:rsidR="00A12E48" w:rsidRPr="000D37DB">
        <w:rPr>
          <w:rFonts w:cstheme="minorHAnsi"/>
          <w:b/>
          <w:sz w:val="22"/>
          <w:szCs w:val="22"/>
          <w:u w:val="single"/>
        </w:rPr>
        <w:t>YES</w:t>
      </w:r>
      <w:r w:rsidRPr="00095BF2">
        <w:rPr>
          <w:rFonts w:cstheme="minorHAnsi"/>
          <w:b/>
          <w:sz w:val="22"/>
          <w:szCs w:val="22"/>
        </w:rPr>
        <w:t>:</w:t>
      </w:r>
    </w:p>
    <w:p w14:paraId="265A669F" w14:textId="3C17DDD2" w:rsidR="003029AF" w:rsidRPr="000D37DB" w:rsidRDefault="00AE3651" w:rsidP="000D37DB">
      <w:pPr>
        <w:pStyle w:val="ListParagraph"/>
        <w:numPr>
          <w:ilvl w:val="0"/>
          <w:numId w:val="34"/>
        </w:numPr>
        <w:rPr>
          <w:rFonts w:cstheme="minorHAnsi"/>
          <w:sz w:val="22"/>
          <w:szCs w:val="22"/>
        </w:rPr>
      </w:pPr>
      <w:r w:rsidRPr="000D37DB">
        <w:rPr>
          <w:rFonts w:cstheme="minorHAnsi"/>
          <w:sz w:val="22"/>
          <w:szCs w:val="22"/>
        </w:rPr>
        <w:t>Does the study involve human participants?</w:t>
      </w:r>
    </w:p>
    <w:p w14:paraId="7AA593B5" w14:textId="35F4B265" w:rsidR="00AE3651" w:rsidRPr="000D37DB" w:rsidRDefault="00AE3651" w:rsidP="000D37DB">
      <w:pPr>
        <w:pStyle w:val="ListParagraph"/>
        <w:numPr>
          <w:ilvl w:val="0"/>
          <w:numId w:val="34"/>
        </w:numPr>
        <w:rPr>
          <w:rFonts w:cstheme="minorHAnsi"/>
          <w:sz w:val="22"/>
          <w:szCs w:val="22"/>
        </w:rPr>
      </w:pPr>
      <w:r w:rsidRPr="000D37DB">
        <w:rPr>
          <w:rFonts w:cstheme="minorHAnsi"/>
          <w:sz w:val="22"/>
          <w:szCs w:val="22"/>
        </w:rPr>
        <w:t>Are the participant</w:t>
      </w:r>
      <w:r w:rsidR="00A12E48" w:rsidRPr="000D37DB">
        <w:rPr>
          <w:rFonts w:cstheme="minorHAnsi"/>
          <w:sz w:val="22"/>
          <w:szCs w:val="22"/>
        </w:rPr>
        <w:t>s</w:t>
      </w:r>
      <w:r w:rsidRPr="000D37DB">
        <w:rPr>
          <w:rFonts w:cstheme="minorHAnsi"/>
          <w:sz w:val="22"/>
          <w:szCs w:val="22"/>
        </w:rPr>
        <w:t xml:space="preserve"> prospectively assigned to an intervention?</w:t>
      </w:r>
    </w:p>
    <w:p w14:paraId="2290602F" w14:textId="39B3AC51" w:rsidR="00AE3651" w:rsidRPr="000D37DB" w:rsidRDefault="00AE3651" w:rsidP="000D37DB">
      <w:pPr>
        <w:pStyle w:val="ListParagraph"/>
        <w:numPr>
          <w:ilvl w:val="0"/>
          <w:numId w:val="34"/>
        </w:numPr>
        <w:rPr>
          <w:rFonts w:cstheme="minorHAnsi"/>
          <w:sz w:val="22"/>
          <w:szCs w:val="22"/>
        </w:rPr>
      </w:pPr>
      <w:r w:rsidRPr="000D37DB">
        <w:rPr>
          <w:rFonts w:cstheme="minorHAnsi"/>
          <w:sz w:val="22"/>
          <w:szCs w:val="22"/>
        </w:rPr>
        <w:t>Is the study designed to evaluate the effect of the intervention on the participants?</w:t>
      </w:r>
    </w:p>
    <w:p w14:paraId="3CE66C9A" w14:textId="78075DAF" w:rsidR="00AE3651" w:rsidRPr="000D37DB" w:rsidRDefault="00AE3651" w:rsidP="000D37DB">
      <w:pPr>
        <w:pStyle w:val="ListParagraph"/>
        <w:numPr>
          <w:ilvl w:val="0"/>
          <w:numId w:val="34"/>
        </w:numPr>
        <w:rPr>
          <w:rFonts w:cstheme="minorHAnsi"/>
          <w:sz w:val="22"/>
          <w:szCs w:val="22"/>
        </w:rPr>
      </w:pPr>
      <w:r w:rsidRPr="000D37DB">
        <w:rPr>
          <w:rFonts w:cstheme="minorHAnsi"/>
          <w:sz w:val="22"/>
          <w:szCs w:val="22"/>
        </w:rPr>
        <w:t>Is the effect being evaluated a health-related biomedical or behavioral outcome?</w:t>
      </w:r>
    </w:p>
    <w:p w14:paraId="599F54BD" w14:textId="5082BE49" w:rsidR="003029AF" w:rsidRPr="000D37DB" w:rsidRDefault="003029AF" w:rsidP="0019349D">
      <w:pPr>
        <w:ind w:left="720" w:hanging="360"/>
        <w:rPr>
          <w:rFonts w:cstheme="minorHAnsi"/>
          <w:sz w:val="22"/>
          <w:szCs w:val="22"/>
        </w:rPr>
      </w:pPr>
    </w:p>
    <w:p w14:paraId="0D390629" w14:textId="0F60C557" w:rsidR="003029AF" w:rsidRPr="000D37DB" w:rsidRDefault="00A12E48" w:rsidP="0019349D">
      <w:pPr>
        <w:shd w:val="clear" w:color="auto" w:fill="FFFFFF"/>
        <w:ind w:left="360"/>
        <w:rPr>
          <w:rFonts w:eastAsia="Times New Roman" w:cstheme="minorHAnsi"/>
          <w:sz w:val="22"/>
          <w:szCs w:val="22"/>
        </w:rPr>
      </w:pPr>
      <w:r w:rsidRPr="000D37DB">
        <w:rPr>
          <w:rFonts w:eastAsia="Times New Roman" w:cstheme="minorHAnsi"/>
          <w:b/>
          <w:bCs/>
          <w:sz w:val="22"/>
          <w:szCs w:val="22"/>
        </w:rPr>
        <w:t xml:space="preserve">The </w:t>
      </w:r>
      <w:r w:rsidR="003029AF" w:rsidRPr="000D37DB">
        <w:rPr>
          <w:rFonts w:eastAsia="Times New Roman" w:cstheme="minorHAnsi"/>
          <w:b/>
          <w:bCs/>
          <w:sz w:val="22"/>
          <w:szCs w:val="22"/>
        </w:rPr>
        <w:t>study is considered to meet the NIH definition of a clinical trial even if:</w:t>
      </w:r>
    </w:p>
    <w:p w14:paraId="5FAE179A" w14:textId="0E7F61A4" w:rsidR="003029AF" w:rsidRPr="000D37DB" w:rsidRDefault="00A12E48" w:rsidP="0019349D">
      <w:pPr>
        <w:numPr>
          <w:ilvl w:val="0"/>
          <w:numId w:val="17"/>
        </w:numPr>
        <w:shd w:val="clear" w:color="auto" w:fill="FFFFFF"/>
        <w:ind w:left="1080"/>
        <w:rPr>
          <w:rFonts w:eastAsia="Times New Roman" w:cstheme="minorHAnsi"/>
          <w:sz w:val="22"/>
          <w:szCs w:val="22"/>
        </w:rPr>
      </w:pPr>
      <w:r w:rsidRPr="000D37DB">
        <w:rPr>
          <w:rFonts w:eastAsia="Times New Roman" w:cstheme="minorHAnsi"/>
          <w:sz w:val="22"/>
          <w:szCs w:val="22"/>
        </w:rPr>
        <w:t xml:space="preserve">The </w:t>
      </w:r>
      <w:r w:rsidR="003029AF" w:rsidRPr="000D37DB">
        <w:rPr>
          <w:rFonts w:eastAsia="Times New Roman" w:cstheme="minorHAnsi"/>
          <w:sz w:val="22"/>
          <w:szCs w:val="22"/>
        </w:rPr>
        <w:t>study uses healthy participants, or does not include a comparison group (e.g., placebo or control)</w:t>
      </w:r>
    </w:p>
    <w:p w14:paraId="34CC5E71" w14:textId="47D18B8C" w:rsidR="003029AF" w:rsidRPr="000D37DB" w:rsidRDefault="00A12E48" w:rsidP="0019349D">
      <w:pPr>
        <w:numPr>
          <w:ilvl w:val="0"/>
          <w:numId w:val="17"/>
        </w:numPr>
        <w:shd w:val="clear" w:color="auto" w:fill="FFFFFF"/>
        <w:ind w:left="1080"/>
        <w:rPr>
          <w:rFonts w:eastAsia="Times New Roman" w:cstheme="minorHAnsi"/>
          <w:sz w:val="22"/>
          <w:szCs w:val="22"/>
        </w:rPr>
      </w:pPr>
      <w:r w:rsidRPr="000D37DB">
        <w:rPr>
          <w:rFonts w:eastAsia="Times New Roman" w:cstheme="minorHAnsi"/>
          <w:sz w:val="22"/>
          <w:szCs w:val="22"/>
        </w:rPr>
        <w:t xml:space="preserve">The </w:t>
      </w:r>
      <w:r w:rsidR="003029AF" w:rsidRPr="000D37DB">
        <w:rPr>
          <w:rFonts w:eastAsia="Times New Roman" w:cstheme="minorHAnsi"/>
          <w:sz w:val="22"/>
          <w:szCs w:val="22"/>
        </w:rPr>
        <w:t>study is only designed to assess the pharmacokinetics, safety, and/or maximum tolerated dose of an investigational drug</w:t>
      </w:r>
    </w:p>
    <w:p w14:paraId="1F4FD352" w14:textId="4CE351D3" w:rsidR="003029AF" w:rsidRPr="000D37DB" w:rsidRDefault="00A12E48" w:rsidP="0019349D">
      <w:pPr>
        <w:numPr>
          <w:ilvl w:val="0"/>
          <w:numId w:val="17"/>
        </w:numPr>
        <w:shd w:val="clear" w:color="auto" w:fill="FFFFFF"/>
        <w:ind w:left="1080"/>
        <w:rPr>
          <w:rFonts w:eastAsia="Times New Roman" w:cstheme="minorHAnsi"/>
          <w:sz w:val="22"/>
          <w:szCs w:val="22"/>
        </w:rPr>
      </w:pPr>
      <w:r w:rsidRPr="000D37DB">
        <w:rPr>
          <w:rFonts w:eastAsia="Times New Roman" w:cstheme="minorHAnsi"/>
          <w:sz w:val="22"/>
          <w:szCs w:val="22"/>
        </w:rPr>
        <w:t xml:space="preserve">The </w:t>
      </w:r>
      <w:r w:rsidR="003029AF" w:rsidRPr="000D37DB">
        <w:rPr>
          <w:rFonts w:eastAsia="Times New Roman" w:cstheme="minorHAnsi"/>
          <w:sz w:val="22"/>
          <w:szCs w:val="22"/>
        </w:rPr>
        <w:t>study utilizes a behavioral intervention</w:t>
      </w:r>
    </w:p>
    <w:p w14:paraId="546AA217" w14:textId="47C6EEEF" w:rsidR="003029AF" w:rsidRDefault="00A12E48" w:rsidP="0019349D">
      <w:pPr>
        <w:numPr>
          <w:ilvl w:val="0"/>
          <w:numId w:val="17"/>
        </w:numPr>
        <w:shd w:val="clear" w:color="auto" w:fill="FFFFFF"/>
        <w:ind w:left="1080"/>
        <w:rPr>
          <w:rFonts w:eastAsia="Times New Roman" w:cstheme="minorHAnsi"/>
          <w:color w:val="333333"/>
          <w:sz w:val="22"/>
          <w:szCs w:val="22"/>
        </w:rPr>
      </w:pPr>
      <w:r w:rsidRPr="000D37DB">
        <w:rPr>
          <w:rFonts w:eastAsia="Times New Roman" w:cstheme="minorHAnsi"/>
          <w:sz w:val="22"/>
          <w:szCs w:val="22"/>
        </w:rPr>
        <w:t xml:space="preserve">The </w:t>
      </w:r>
      <w:r w:rsidR="003029AF" w:rsidRPr="000D37DB">
        <w:rPr>
          <w:rFonts w:eastAsia="Times New Roman" w:cstheme="minorHAnsi"/>
          <w:sz w:val="22"/>
          <w:szCs w:val="22"/>
        </w:rPr>
        <w:t>study uses an intervention for the purposes of understanding fundamental aspects of a phenomenon (See </w:t>
      </w:r>
      <w:hyperlink r:id="rId7" w:history="1">
        <w:r w:rsidR="003029AF" w:rsidRPr="003029AF">
          <w:rPr>
            <w:rFonts w:eastAsia="Times New Roman" w:cstheme="minorHAnsi"/>
            <w:color w:val="337AB7"/>
            <w:sz w:val="22"/>
            <w:szCs w:val="22"/>
            <w:u w:val="single"/>
          </w:rPr>
          <w:t>more information about Basic Experimental Studies with Humans</w:t>
        </w:r>
      </w:hyperlink>
      <w:r w:rsidR="003029AF" w:rsidRPr="003029AF">
        <w:rPr>
          <w:rFonts w:eastAsia="Times New Roman" w:cstheme="minorHAnsi"/>
          <w:color w:val="333333"/>
          <w:sz w:val="22"/>
          <w:szCs w:val="22"/>
        </w:rPr>
        <w:t>).</w:t>
      </w:r>
    </w:p>
    <w:p w14:paraId="21AEB37C" w14:textId="77777777" w:rsidR="00B67208" w:rsidRPr="003029AF" w:rsidRDefault="00B67208" w:rsidP="000D37DB">
      <w:pPr>
        <w:shd w:val="clear" w:color="auto" w:fill="FFFFFF"/>
        <w:ind w:left="1080"/>
        <w:rPr>
          <w:rFonts w:eastAsia="Times New Roman" w:cstheme="minorHAnsi"/>
          <w:color w:val="333333"/>
          <w:sz w:val="22"/>
          <w:szCs w:val="22"/>
        </w:rPr>
      </w:pPr>
    </w:p>
    <w:p w14:paraId="19D93A21" w14:textId="35C91427" w:rsidR="003029AF" w:rsidRPr="000D37DB" w:rsidRDefault="00A12E48" w:rsidP="0019349D">
      <w:pPr>
        <w:shd w:val="clear" w:color="auto" w:fill="FFFFFF"/>
        <w:ind w:left="360"/>
        <w:rPr>
          <w:rFonts w:eastAsia="Times New Roman" w:cstheme="minorHAnsi"/>
          <w:sz w:val="22"/>
          <w:szCs w:val="22"/>
        </w:rPr>
      </w:pPr>
      <w:r w:rsidRPr="000D37DB">
        <w:rPr>
          <w:rFonts w:eastAsia="Times New Roman" w:cstheme="minorHAnsi"/>
          <w:b/>
          <w:bCs/>
          <w:sz w:val="22"/>
          <w:szCs w:val="22"/>
        </w:rPr>
        <w:t xml:space="preserve">The </w:t>
      </w:r>
      <w:r w:rsidR="003029AF" w:rsidRPr="000D37DB">
        <w:rPr>
          <w:rFonts w:eastAsia="Times New Roman" w:cstheme="minorHAnsi"/>
          <w:b/>
          <w:bCs/>
          <w:sz w:val="22"/>
          <w:szCs w:val="22"/>
        </w:rPr>
        <w:t>study is NOT considered to meet the NIH definition of a clinical trial if:</w:t>
      </w:r>
    </w:p>
    <w:p w14:paraId="3D97BB70" w14:textId="7E16E106" w:rsidR="003029AF" w:rsidRPr="000D37DB" w:rsidRDefault="00A12E48" w:rsidP="000D37DB">
      <w:pPr>
        <w:pStyle w:val="ListParagraph"/>
        <w:numPr>
          <w:ilvl w:val="0"/>
          <w:numId w:val="33"/>
        </w:numPr>
        <w:shd w:val="clear" w:color="auto" w:fill="FFFFFF"/>
        <w:rPr>
          <w:rFonts w:eastAsia="Times New Roman" w:cstheme="minorHAnsi"/>
          <w:sz w:val="22"/>
          <w:szCs w:val="22"/>
        </w:rPr>
      </w:pPr>
      <w:r w:rsidRPr="000D37DB">
        <w:rPr>
          <w:rFonts w:eastAsia="Times New Roman" w:cstheme="minorHAnsi"/>
          <w:sz w:val="22"/>
          <w:szCs w:val="22"/>
        </w:rPr>
        <w:t xml:space="preserve">The </w:t>
      </w:r>
      <w:r w:rsidR="003029AF" w:rsidRPr="000D37DB">
        <w:rPr>
          <w:rFonts w:eastAsia="Times New Roman" w:cstheme="minorHAnsi"/>
          <w:sz w:val="22"/>
          <w:szCs w:val="22"/>
        </w:rPr>
        <w:t>study is intended solely to refine measures.</w:t>
      </w:r>
    </w:p>
    <w:p w14:paraId="42CAD860" w14:textId="4EC3A09C" w:rsidR="003029AF" w:rsidRPr="000D37DB" w:rsidRDefault="00A12E48" w:rsidP="000D37DB">
      <w:pPr>
        <w:pStyle w:val="ListParagraph"/>
        <w:numPr>
          <w:ilvl w:val="0"/>
          <w:numId w:val="33"/>
        </w:numPr>
        <w:shd w:val="clear" w:color="auto" w:fill="FFFFFF"/>
        <w:rPr>
          <w:rFonts w:eastAsia="Times New Roman" w:cstheme="minorHAnsi"/>
          <w:sz w:val="22"/>
          <w:szCs w:val="22"/>
        </w:rPr>
      </w:pPr>
      <w:r w:rsidRPr="000D37DB">
        <w:rPr>
          <w:rFonts w:eastAsia="Times New Roman" w:cstheme="minorHAnsi"/>
          <w:sz w:val="22"/>
          <w:szCs w:val="22"/>
        </w:rPr>
        <w:t xml:space="preserve">The </w:t>
      </w:r>
      <w:r w:rsidR="003029AF" w:rsidRPr="000D37DB">
        <w:rPr>
          <w:rFonts w:eastAsia="Times New Roman" w:cstheme="minorHAnsi"/>
          <w:sz w:val="22"/>
          <w:szCs w:val="22"/>
        </w:rPr>
        <w:t>study involves secondary research with biological specimens or health information.</w:t>
      </w:r>
    </w:p>
    <w:p w14:paraId="4B27DC62" w14:textId="5BEF38CB" w:rsidR="00AE3651" w:rsidRPr="00B67208" w:rsidRDefault="00AE3651" w:rsidP="0019349D">
      <w:pPr>
        <w:pStyle w:val="ListParagraph"/>
        <w:numPr>
          <w:ilvl w:val="1"/>
          <w:numId w:val="18"/>
        </w:numPr>
        <w:ind w:left="1800"/>
        <w:rPr>
          <w:rFonts w:cstheme="minorHAnsi"/>
          <w:sz w:val="22"/>
          <w:szCs w:val="22"/>
        </w:rPr>
      </w:pPr>
      <w:r w:rsidRPr="00B67208">
        <w:rPr>
          <w:rFonts w:cstheme="minorHAnsi"/>
          <w:sz w:val="22"/>
          <w:szCs w:val="22"/>
        </w:rPr>
        <w:t xml:space="preserve">Please see the </w:t>
      </w:r>
      <w:hyperlink r:id="rId8" w:history="1">
        <w:r w:rsidRPr="00A12E48">
          <w:rPr>
            <w:rStyle w:val="Hyperlink"/>
            <w:rFonts w:cstheme="minorHAnsi"/>
            <w:sz w:val="22"/>
            <w:szCs w:val="22"/>
          </w:rPr>
          <w:t>NIH Clinical Trial Decision Tool</w:t>
        </w:r>
      </w:hyperlink>
      <w:r w:rsidRPr="00B67208">
        <w:rPr>
          <w:rFonts w:cstheme="minorHAnsi"/>
          <w:sz w:val="22"/>
          <w:szCs w:val="22"/>
        </w:rPr>
        <w:t xml:space="preserve"> for more information</w:t>
      </w:r>
      <w:r w:rsidR="00C05381">
        <w:rPr>
          <w:rFonts w:cstheme="minorHAnsi"/>
          <w:sz w:val="22"/>
          <w:szCs w:val="22"/>
        </w:rPr>
        <w:t>.</w:t>
      </w:r>
      <w:r w:rsidRPr="00B67208">
        <w:rPr>
          <w:rFonts w:cstheme="minorHAnsi"/>
          <w:sz w:val="22"/>
          <w:szCs w:val="22"/>
        </w:rPr>
        <w:t xml:space="preserve"> </w:t>
      </w:r>
    </w:p>
    <w:p w14:paraId="2DB1A153" w14:textId="77777777" w:rsidR="000D7C97" w:rsidRPr="00012B03" w:rsidRDefault="000D7C97" w:rsidP="00B67208">
      <w:pPr>
        <w:ind w:left="360" w:hanging="360"/>
        <w:rPr>
          <w:rFonts w:cstheme="minorHAnsi"/>
          <w:b/>
          <w:bCs/>
          <w:sz w:val="22"/>
          <w:szCs w:val="22"/>
        </w:rPr>
      </w:pPr>
    </w:p>
    <w:p w14:paraId="1462C9FB" w14:textId="03629F8A" w:rsidR="000D7C97" w:rsidRPr="00B67208" w:rsidRDefault="00A12E48" w:rsidP="00B67208">
      <w:pPr>
        <w:pStyle w:val="ListParagraph"/>
        <w:numPr>
          <w:ilvl w:val="0"/>
          <w:numId w:val="15"/>
        </w:numPr>
        <w:ind w:left="360"/>
        <w:rPr>
          <w:rFonts w:cstheme="minorHAnsi"/>
          <w:b/>
          <w:bCs/>
          <w:sz w:val="22"/>
          <w:szCs w:val="22"/>
        </w:rPr>
      </w:pPr>
      <w:r>
        <w:rPr>
          <w:rFonts w:cstheme="minorHAnsi"/>
          <w:b/>
          <w:bCs/>
          <w:sz w:val="22"/>
          <w:szCs w:val="22"/>
        </w:rPr>
        <w:t>What are</w:t>
      </w:r>
      <w:r w:rsidR="000D7C97" w:rsidRPr="00012B03">
        <w:rPr>
          <w:rFonts w:cstheme="minorHAnsi"/>
          <w:b/>
          <w:bCs/>
          <w:sz w:val="22"/>
          <w:szCs w:val="22"/>
        </w:rPr>
        <w:t xml:space="preserve"> examples of studies that are considered to be NIH clinical trials?</w:t>
      </w:r>
    </w:p>
    <w:p w14:paraId="3FBB17AC" w14:textId="7D51BA4B" w:rsidR="000D7C97" w:rsidRPr="00012B03" w:rsidRDefault="000D7C97" w:rsidP="00095BF2">
      <w:pPr>
        <w:pStyle w:val="ListParagraph"/>
        <w:ind w:left="360"/>
        <w:rPr>
          <w:rFonts w:cstheme="minorHAnsi"/>
          <w:sz w:val="22"/>
          <w:szCs w:val="22"/>
        </w:rPr>
      </w:pPr>
      <w:r w:rsidRPr="00012B03">
        <w:rPr>
          <w:rFonts w:cstheme="minorHAnsi"/>
          <w:sz w:val="22"/>
          <w:szCs w:val="22"/>
        </w:rPr>
        <w:t xml:space="preserve">The NIH has many examples of studies that do and </w:t>
      </w:r>
      <w:r w:rsidR="00A12E48">
        <w:rPr>
          <w:rFonts w:cstheme="minorHAnsi"/>
          <w:sz w:val="22"/>
          <w:szCs w:val="22"/>
        </w:rPr>
        <w:t xml:space="preserve">do </w:t>
      </w:r>
      <w:r w:rsidRPr="00012B03">
        <w:rPr>
          <w:rFonts w:cstheme="minorHAnsi"/>
          <w:sz w:val="22"/>
          <w:szCs w:val="22"/>
        </w:rPr>
        <w:t xml:space="preserve">not meet the NIH definition of a clinical trial: </w:t>
      </w:r>
      <w:hyperlink r:id="rId9" w:history="1">
        <w:r w:rsidRPr="00012B03">
          <w:rPr>
            <w:rStyle w:val="Hyperlink"/>
            <w:rFonts w:cstheme="minorHAnsi"/>
            <w:sz w:val="22"/>
            <w:szCs w:val="22"/>
          </w:rPr>
          <w:t>https://grants.nih.gov/policy/clinical-trials/case-studies.htm</w:t>
        </w:r>
      </w:hyperlink>
      <w:r w:rsidRPr="00012B03">
        <w:rPr>
          <w:rFonts w:cstheme="minorHAnsi"/>
          <w:sz w:val="22"/>
          <w:szCs w:val="22"/>
        </w:rPr>
        <w:t xml:space="preserve">. </w:t>
      </w:r>
    </w:p>
    <w:p w14:paraId="0524216C" w14:textId="77777777" w:rsidR="000D7C97" w:rsidRPr="00012B03" w:rsidRDefault="000D7C97" w:rsidP="00B67208">
      <w:pPr>
        <w:ind w:left="360" w:hanging="360"/>
        <w:rPr>
          <w:rFonts w:cstheme="minorHAnsi"/>
          <w:b/>
          <w:bCs/>
          <w:sz w:val="22"/>
          <w:szCs w:val="22"/>
        </w:rPr>
      </w:pPr>
    </w:p>
    <w:p w14:paraId="76D78D2E" w14:textId="00AAC6CF" w:rsidR="00CF0104" w:rsidRPr="00B67208" w:rsidRDefault="00CF0104" w:rsidP="00B67208">
      <w:pPr>
        <w:pStyle w:val="ListParagraph"/>
        <w:numPr>
          <w:ilvl w:val="0"/>
          <w:numId w:val="15"/>
        </w:numPr>
        <w:ind w:left="360"/>
        <w:rPr>
          <w:rFonts w:cstheme="minorHAnsi"/>
          <w:b/>
          <w:bCs/>
          <w:sz w:val="22"/>
          <w:szCs w:val="22"/>
        </w:rPr>
      </w:pPr>
      <w:r>
        <w:rPr>
          <w:rFonts w:cstheme="minorHAnsi"/>
          <w:b/>
          <w:bCs/>
          <w:sz w:val="22"/>
          <w:szCs w:val="22"/>
        </w:rPr>
        <w:t xml:space="preserve">What if </w:t>
      </w:r>
      <w:r w:rsidR="00C05381">
        <w:rPr>
          <w:rFonts w:cstheme="minorHAnsi"/>
          <w:b/>
          <w:bCs/>
          <w:sz w:val="22"/>
          <w:szCs w:val="22"/>
        </w:rPr>
        <w:t>the PI</w:t>
      </w:r>
      <w:r>
        <w:rPr>
          <w:rFonts w:cstheme="minorHAnsi"/>
          <w:b/>
          <w:bCs/>
          <w:sz w:val="22"/>
          <w:szCs w:val="22"/>
        </w:rPr>
        <w:t xml:space="preserve"> still can’t tell if</w:t>
      </w:r>
      <w:r w:rsidR="00C05381">
        <w:rPr>
          <w:rFonts w:cstheme="minorHAnsi"/>
          <w:b/>
          <w:bCs/>
          <w:sz w:val="22"/>
          <w:szCs w:val="22"/>
        </w:rPr>
        <w:t xml:space="preserve"> their</w:t>
      </w:r>
      <w:r>
        <w:rPr>
          <w:rFonts w:cstheme="minorHAnsi"/>
          <w:b/>
          <w:bCs/>
          <w:sz w:val="22"/>
          <w:szCs w:val="22"/>
        </w:rPr>
        <w:t xml:space="preserve"> study meets the definition of an NIH clinical trial?</w:t>
      </w:r>
    </w:p>
    <w:p w14:paraId="49924BC6" w14:textId="1307AEDC" w:rsidR="00CF0104" w:rsidRDefault="00C05381" w:rsidP="005226C7">
      <w:pPr>
        <w:pStyle w:val="ListParagraph"/>
        <w:ind w:left="360" w:hanging="360"/>
        <w:rPr>
          <w:rFonts w:cstheme="minorHAnsi"/>
          <w:sz w:val="22"/>
          <w:szCs w:val="22"/>
        </w:rPr>
      </w:pPr>
      <w:r>
        <w:rPr>
          <w:rFonts w:cstheme="minorHAnsi"/>
          <w:sz w:val="22"/>
          <w:szCs w:val="22"/>
        </w:rPr>
        <w:tab/>
      </w:r>
      <w:r w:rsidR="00CF0104" w:rsidRPr="000D37DB">
        <w:rPr>
          <w:rFonts w:cstheme="minorHAnsi"/>
          <w:sz w:val="22"/>
          <w:szCs w:val="22"/>
        </w:rPr>
        <w:t xml:space="preserve">Please contact the </w:t>
      </w:r>
      <w:r w:rsidR="00095BF2" w:rsidRPr="000D37DB">
        <w:rPr>
          <w:rFonts w:cstheme="minorHAnsi"/>
          <w:sz w:val="22"/>
          <w:szCs w:val="22"/>
        </w:rPr>
        <w:t>SRC administrator</w:t>
      </w:r>
      <w:r w:rsidR="00CF0104" w:rsidRPr="000D37DB">
        <w:rPr>
          <w:rFonts w:cstheme="minorHAnsi"/>
          <w:sz w:val="22"/>
          <w:szCs w:val="22"/>
        </w:rPr>
        <w:t xml:space="preserve"> at </w:t>
      </w:r>
      <w:hyperlink r:id="rId10" w:history="1">
        <w:r w:rsidR="00C83E2D" w:rsidRPr="00C83E2D">
          <w:rPr>
            <w:rStyle w:val="Hyperlink"/>
            <w:rFonts w:cstheme="minorHAnsi"/>
            <w:sz w:val="22"/>
            <w:szCs w:val="22"/>
          </w:rPr>
          <w:t>uclasrc@mednet.ucla.edu</w:t>
        </w:r>
      </w:hyperlink>
      <w:r w:rsidR="00CF0104" w:rsidRPr="00CF0104">
        <w:rPr>
          <w:rFonts w:cstheme="minorHAnsi"/>
          <w:sz w:val="22"/>
          <w:szCs w:val="22"/>
        </w:rPr>
        <w:t>.</w:t>
      </w:r>
    </w:p>
    <w:p w14:paraId="11DBD2B6" w14:textId="77777777" w:rsidR="00B67208" w:rsidRPr="00CF0104" w:rsidRDefault="00B67208" w:rsidP="00B67208">
      <w:pPr>
        <w:pStyle w:val="ListParagraph"/>
        <w:ind w:left="360" w:hanging="360"/>
        <w:rPr>
          <w:rFonts w:cstheme="minorHAnsi"/>
          <w:sz w:val="22"/>
          <w:szCs w:val="22"/>
        </w:rPr>
      </w:pPr>
    </w:p>
    <w:p w14:paraId="74C1B946" w14:textId="20E8EF2D" w:rsidR="00B67208" w:rsidRDefault="00B67208" w:rsidP="00B67208">
      <w:pPr>
        <w:pStyle w:val="ListParagraph"/>
        <w:numPr>
          <w:ilvl w:val="0"/>
          <w:numId w:val="15"/>
        </w:numPr>
        <w:ind w:left="360"/>
        <w:rPr>
          <w:rFonts w:cstheme="minorHAnsi"/>
          <w:b/>
          <w:bCs/>
          <w:sz w:val="22"/>
          <w:szCs w:val="22"/>
        </w:rPr>
      </w:pPr>
      <w:r>
        <w:rPr>
          <w:rFonts w:cstheme="minorHAnsi"/>
          <w:b/>
          <w:bCs/>
          <w:sz w:val="22"/>
          <w:szCs w:val="22"/>
        </w:rPr>
        <w:t>Do all studies need</w:t>
      </w:r>
      <w:r w:rsidR="00A12E48">
        <w:rPr>
          <w:rFonts w:cstheme="minorHAnsi"/>
          <w:b/>
          <w:bCs/>
          <w:sz w:val="22"/>
          <w:szCs w:val="22"/>
        </w:rPr>
        <w:t xml:space="preserve"> a UCLA</w:t>
      </w:r>
      <w:r>
        <w:rPr>
          <w:rFonts w:cstheme="minorHAnsi"/>
          <w:b/>
          <w:bCs/>
          <w:sz w:val="22"/>
          <w:szCs w:val="22"/>
        </w:rPr>
        <w:t xml:space="preserve"> internal scientific review?</w:t>
      </w:r>
    </w:p>
    <w:p w14:paraId="3C3C79E1" w14:textId="4B570FA0" w:rsidR="00C05381" w:rsidRPr="000D37DB" w:rsidRDefault="003A5B24" w:rsidP="00F3755D">
      <w:pPr>
        <w:pStyle w:val="ListParagraph"/>
        <w:ind w:left="360"/>
        <w:rPr>
          <w:rFonts w:cstheme="minorHAnsi"/>
          <w:bCs/>
          <w:sz w:val="22"/>
          <w:szCs w:val="22"/>
        </w:rPr>
      </w:pPr>
      <w:r w:rsidRPr="000D37DB">
        <w:rPr>
          <w:rFonts w:cstheme="minorHAnsi"/>
          <w:bCs/>
          <w:sz w:val="22"/>
          <w:szCs w:val="22"/>
        </w:rPr>
        <w:t>N</w:t>
      </w:r>
      <w:r w:rsidR="00A12E48" w:rsidRPr="000D37DB">
        <w:rPr>
          <w:rFonts w:cstheme="minorHAnsi"/>
          <w:bCs/>
          <w:sz w:val="22"/>
          <w:szCs w:val="22"/>
        </w:rPr>
        <w:t>o</w:t>
      </w:r>
      <w:r w:rsidRPr="000D37DB">
        <w:rPr>
          <w:rFonts w:cstheme="minorHAnsi"/>
          <w:bCs/>
          <w:sz w:val="22"/>
          <w:szCs w:val="22"/>
        </w:rPr>
        <w:t>.</w:t>
      </w:r>
    </w:p>
    <w:p w14:paraId="69072281" w14:textId="0DB44F94" w:rsidR="00F3755D" w:rsidRPr="000D37DB" w:rsidRDefault="00F3755D" w:rsidP="000D37DB">
      <w:pPr>
        <w:pStyle w:val="ListParagraph"/>
        <w:ind w:left="360"/>
      </w:pPr>
    </w:p>
    <w:p w14:paraId="46EDAFDC" w14:textId="11629BF9" w:rsidR="00B67208" w:rsidRPr="000D37DB" w:rsidRDefault="00B67208" w:rsidP="000D37DB">
      <w:pPr>
        <w:pStyle w:val="ListParagraph"/>
        <w:numPr>
          <w:ilvl w:val="0"/>
          <w:numId w:val="35"/>
        </w:numPr>
        <w:rPr>
          <w:rFonts w:cstheme="minorHAnsi"/>
          <w:bCs/>
          <w:sz w:val="22"/>
          <w:szCs w:val="22"/>
        </w:rPr>
      </w:pPr>
      <w:r w:rsidRPr="000D37DB">
        <w:rPr>
          <w:rFonts w:cstheme="minorHAnsi"/>
          <w:bCs/>
          <w:sz w:val="22"/>
          <w:szCs w:val="22"/>
        </w:rPr>
        <w:t xml:space="preserve">All cancer studies are reviewed by the </w:t>
      </w:r>
      <w:r w:rsidR="00271EA0" w:rsidRPr="000D37DB">
        <w:rPr>
          <w:rFonts w:cstheme="minorHAnsi"/>
          <w:bCs/>
          <w:sz w:val="22"/>
          <w:szCs w:val="22"/>
        </w:rPr>
        <w:t xml:space="preserve">JCCC </w:t>
      </w:r>
      <w:r w:rsidRPr="000D37DB">
        <w:rPr>
          <w:rFonts w:cstheme="minorHAnsi"/>
          <w:bCs/>
          <w:sz w:val="22"/>
          <w:szCs w:val="22"/>
        </w:rPr>
        <w:t xml:space="preserve">Internal Scientific </w:t>
      </w:r>
      <w:r w:rsidR="00271EA0" w:rsidRPr="000D37DB">
        <w:rPr>
          <w:rFonts w:cstheme="minorHAnsi"/>
          <w:bCs/>
          <w:sz w:val="22"/>
          <w:szCs w:val="22"/>
        </w:rPr>
        <w:t xml:space="preserve">Peer </w:t>
      </w:r>
      <w:r w:rsidRPr="000D37DB">
        <w:rPr>
          <w:rFonts w:cstheme="minorHAnsi"/>
          <w:bCs/>
          <w:sz w:val="22"/>
          <w:szCs w:val="22"/>
        </w:rPr>
        <w:t xml:space="preserve">Review Committee, a longstanding </w:t>
      </w:r>
      <w:r w:rsidR="00271EA0" w:rsidRPr="000D37DB">
        <w:rPr>
          <w:rFonts w:cstheme="minorHAnsi"/>
          <w:bCs/>
          <w:sz w:val="22"/>
          <w:szCs w:val="22"/>
        </w:rPr>
        <w:t xml:space="preserve">campus </w:t>
      </w:r>
      <w:r w:rsidRPr="000D37DB">
        <w:rPr>
          <w:rFonts w:cstheme="minorHAnsi"/>
          <w:bCs/>
          <w:sz w:val="22"/>
          <w:szCs w:val="22"/>
        </w:rPr>
        <w:t>policy that is unchanged</w:t>
      </w:r>
      <w:r w:rsidR="00271EA0" w:rsidRPr="000D37DB">
        <w:rPr>
          <w:rFonts w:cstheme="minorHAnsi"/>
          <w:bCs/>
          <w:sz w:val="22"/>
          <w:szCs w:val="22"/>
        </w:rPr>
        <w:t xml:space="preserve"> by UCLA Policy 916</w:t>
      </w:r>
      <w:r w:rsidRPr="000D37DB">
        <w:rPr>
          <w:rFonts w:cstheme="minorHAnsi"/>
          <w:bCs/>
          <w:sz w:val="22"/>
          <w:szCs w:val="22"/>
        </w:rPr>
        <w:t>.</w:t>
      </w:r>
    </w:p>
    <w:p w14:paraId="79263C80" w14:textId="4AEBE160" w:rsidR="003A5B24" w:rsidRPr="000D37DB" w:rsidRDefault="003A5B24" w:rsidP="00095BF2">
      <w:pPr>
        <w:pStyle w:val="ListParagraph"/>
        <w:ind w:left="360"/>
        <w:rPr>
          <w:rFonts w:cstheme="minorHAnsi"/>
          <w:bCs/>
          <w:sz w:val="22"/>
          <w:szCs w:val="22"/>
        </w:rPr>
      </w:pPr>
    </w:p>
    <w:p w14:paraId="588A5907" w14:textId="6A67557A" w:rsidR="003A5B24" w:rsidRPr="000D37DB" w:rsidRDefault="003A5B24" w:rsidP="000D37DB">
      <w:pPr>
        <w:pStyle w:val="ListParagraph"/>
        <w:numPr>
          <w:ilvl w:val="0"/>
          <w:numId w:val="35"/>
        </w:numPr>
        <w:rPr>
          <w:rFonts w:cstheme="minorHAnsi"/>
          <w:bCs/>
          <w:sz w:val="22"/>
          <w:szCs w:val="22"/>
        </w:rPr>
      </w:pPr>
      <w:r w:rsidRPr="000D37DB">
        <w:rPr>
          <w:rFonts w:cstheme="minorHAnsi"/>
          <w:bCs/>
          <w:sz w:val="22"/>
          <w:szCs w:val="22"/>
        </w:rPr>
        <w:t>For non-cancer studies,</w:t>
      </w:r>
      <w:r w:rsidR="00C05381">
        <w:rPr>
          <w:rFonts w:cstheme="minorHAnsi"/>
          <w:bCs/>
          <w:sz w:val="22"/>
          <w:szCs w:val="22"/>
        </w:rPr>
        <w:t xml:space="preserve"> a</w:t>
      </w:r>
      <w:r w:rsidR="00271EA0" w:rsidRPr="000D37DB">
        <w:rPr>
          <w:rFonts w:cstheme="minorHAnsi"/>
          <w:bCs/>
          <w:sz w:val="22"/>
          <w:szCs w:val="22"/>
        </w:rPr>
        <w:t xml:space="preserve"> </w:t>
      </w:r>
      <w:r w:rsidR="00C05381" w:rsidRPr="000D37DB">
        <w:rPr>
          <w:rFonts w:cstheme="minorHAnsi"/>
          <w:bCs/>
          <w:sz w:val="22"/>
          <w:szCs w:val="22"/>
        </w:rPr>
        <w:t>UCLA internal scientific review</w:t>
      </w:r>
      <w:r w:rsidR="00271EA0" w:rsidRPr="000D37DB">
        <w:rPr>
          <w:rFonts w:cstheme="minorHAnsi"/>
          <w:bCs/>
          <w:sz w:val="22"/>
          <w:szCs w:val="22"/>
        </w:rPr>
        <w:t xml:space="preserve"> must be </w:t>
      </w:r>
      <w:r w:rsidR="00C05381" w:rsidRPr="000D37DB">
        <w:rPr>
          <w:rFonts w:cstheme="minorHAnsi"/>
          <w:bCs/>
          <w:sz w:val="22"/>
          <w:szCs w:val="22"/>
        </w:rPr>
        <w:t>conducted</w:t>
      </w:r>
      <w:r w:rsidR="00C05381" w:rsidRPr="000D37DB">
        <w:rPr>
          <w:rFonts w:cstheme="minorHAnsi"/>
          <w:b/>
          <w:bCs/>
          <w:sz w:val="22"/>
          <w:szCs w:val="22"/>
        </w:rPr>
        <w:t xml:space="preserve"> ONLY</w:t>
      </w:r>
      <w:r w:rsidRPr="000D37DB">
        <w:rPr>
          <w:rFonts w:cstheme="minorHAnsi"/>
          <w:bCs/>
          <w:sz w:val="22"/>
          <w:szCs w:val="22"/>
        </w:rPr>
        <w:t xml:space="preserve"> </w:t>
      </w:r>
      <w:r w:rsidR="00271EA0" w:rsidRPr="000D37DB">
        <w:rPr>
          <w:rFonts w:cstheme="minorHAnsi"/>
          <w:bCs/>
          <w:sz w:val="22"/>
          <w:szCs w:val="22"/>
        </w:rPr>
        <w:t>for s</w:t>
      </w:r>
      <w:r w:rsidRPr="000D37DB">
        <w:rPr>
          <w:rFonts w:cstheme="minorHAnsi"/>
          <w:bCs/>
          <w:sz w:val="22"/>
          <w:szCs w:val="22"/>
        </w:rPr>
        <w:t xml:space="preserve">tudies that meet the NIH definition of a Clinical Trial </w:t>
      </w:r>
      <w:r w:rsidRPr="000D37DB">
        <w:rPr>
          <w:rFonts w:cstheme="minorHAnsi"/>
          <w:bCs/>
          <w:sz w:val="22"/>
          <w:szCs w:val="22"/>
          <w:u w:val="single"/>
        </w:rPr>
        <w:t xml:space="preserve">AND </w:t>
      </w:r>
      <w:r w:rsidRPr="000D37DB">
        <w:rPr>
          <w:rFonts w:cstheme="minorHAnsi"/>
          <w:bCs/>
          <w:sz w:val="22"/>
          <w:szCs w:val="22"/>
        </w:rPr>
        <w:t xml:space="preserve">have not </w:t>
      </w:r>
      <w:r w:rsidR="00271EA0" w:rsidRPr="000D37DB">
        <w:rPr>
          <w:rFonts w:cstheme="minorHAnsi"/>
          <w:bCs/>
          <w:sz w:val="22"/>
          <w:szCs w:val="22"/>
        </w:rPr>
        <w:t xml:space="preserve">already </w:t>
      </w:r>
      <w:r w:rsidRPr="000D37DB">
        <w:rPr>
          <w:rFonts w:cstheme="minorHAnsi"/>
          <w:bCs/>
          <w:sz w:val="22"/>
          <w:szCs w:val="22"/>
        </w:rPr>
        <w:t>received external scientific review. This is a small minority of studies.</w:t>
      </w:r>
    </w:p>
    <w:p w14:paraId="016EE3B5" w14:textId="14394967" w:rsidR="00B67208" w:rsidRPr="00B67208" w:rsidRDefault="00B67208" w:rsidP="00B67208">
      <w:pPr>
        <w:ind w:left="360" w:hanging="360"/>
        <w:rPr>
          <w:rFonts w:cstheme="minorHAnsi"/>
          <w:bCs/>
          <w:sz w:val="22"/>
          <w:szCs w:val="22"/>
        </w:rPr>
      </w:pPr>
    </w:p>
    <w:p w14:paraId="57B22E43" w14:textId="59A39044" w:rsidR="000D7C97" w:rsidRPr="00B67208" w:rsidRDefault="000D7C97" w:rsidP="00B67208">
      <w:pPr>
        <w:pStyle w:val="ListParagraph"/>
        <w:numPr>
          <w:ilvl w:val="0"/>
          <w:numId w:val="15"/>
        </w:numPr>
        <w:ind w:left="360"/>
        <w:rPr>
          <w:rFonts w:cstheme="minorHAnsi"/>
          <w:b/>
          <w:bCs/>
          <w:sz w:val="22"/>
          <w:szCs w:val="22"/>
        </w:rPr>
      </w:pPr>
      <w:r w:rsidRPr="00012B03">
        <w:rPr>
          <w:rFonts w:cstheme="minorHAnsi"/>
          <w:b/>
          <w:bCs/>
          <w:sz w:val="22"/>
          <w:szCs w:val="22"/>
        </w:rPr>
        <w:lastRenderedPageBreak/>
        <w:t xml:space="preserve">How </w:t>
      </w:r>
      <w:r w:rsidR="00271EA0">
        <w:rPr>
          <w:rFonts w:cstheme="minorHAnsi"/>
          <w:b/>
          <w:bCs/>
          <w:sz w:val="22"/>
          <w:szCs w:val="22"/>
        </w:rPr>
        <w:t>do</w:t>
      </w:r>
      <w:r w:rsidR="00C05381">
        <w:rPr>
          <w:rFonts w:cstheme="minorHAnsi"/>
          <w:b/>
          <w:bCs/>
          <w:sz w:val="22"/>
          <w:szCs w:val="22"/>
        </w:rPr>
        <w:t>es the P</w:t>
      </w:r>
      <w:r w:rsidRPr="00012B03">
        <w:rPr>
          <w:rFonts w:cstheme="minorHAnsi"/>
          <w:b/>
          <w:bCs/>
          <w:sz w:val="22"/>
          <w:szCs w:val="22"/>
        </w:rPr>
        <w:t>I submit to the SRC?</w:t>
      </w:r>
    </w:p>
    <w:p w14:paraId="69A5B0E1" w14:textId="711FD382" w:rsidR="000D7C97" w:rsidRDefault="000D7C97" w:rsidP="00095BF2">
      <w:pPr>
        <w:pStyle w:val="ListParagraph"/>
        <w:ind w:left="360"/>
        <w:rPr>
          <w:rFonts w:cstheme="minorHAnsi"/>
          <w:sz w:val="22"/>
          <w:szCs w:val="22"/>
        </w:rPr>
      </w:pPr>
      <w:r w:rsidRPr="00B67208">
        <w:rPr>
          <w:rFonts w:cstheme="minorHAnsi"/>
          <w:sz w:val="22"/>
          <w:szCs w:val="22"/>
        </w:rPr>
        <w:t xml:space="preserve">IRB applications are automatically forwarded to the SRC for review. No additional applications or submissions are needed. </w:t>
      </w:r>
      <w:r w:rsidR="007D1C93">
        <w:rPr>
          <w:rFonts w:cstheme="minorHAnsi"/>
          <w:sz w:val="22"/>
          <w:szCs w:val="22"/>
        </w:rPr>
        <w:t>If you</w:t>
      </w:r>
      <w:r w:rsidR="00271EA0">
        <w:rPr>
          <w:rFonts w:cstheme="minorHAnsi"/>
          <w:sz w:val="22"/>
          <w:szCs w:val="22"/>
        </w:rPr>
        <w:t>r</w:t>
      </w:r>
      <w:r w:rsidR="007D1C93">
        <w:rPr>
          <w:rFonts w:cstheme="minorHAnsi"/>
          <w:sz w:val="22"/>
          <w:szCs w:val="22"/>
        </w:rPr>
        <w:t xml:space="preserve"> study does not </w:t>
      </w:r>
      <w:r w:rsidR="0053431E">
        <w:rPr>
          <w:rFonts w:cstheme="minorHAnsi"/>
          <w:sz w:val="22"/>
          <w:szCs w:val="22"/>
        </w:rPr>
        <w:t>meet the requirements for</w:t>
      </w:r>
      <w:r w:rsidR="007D1C93">
        <w:rPr>
          <w:rFonts w:cstheme="minorHAnsi"/>
          <w:sz w:val="22"/>
          <w:szCs w:val="22"/>
        </w:rPr>
        <w:t xml:space="preserve"> SRC review, but you still wish to have the study review</w:t>
      </w:r>
      <w:r w:rsidR="0053431E">
        <w:rPr>
          <w:rFonts w:cstheme="minorHAnsi"/>
          <w:sz w:val="22"/>
          <w:szCs w:val="22"/>
        </w:rPr>
        <w:t>ed</w:t>
      </w:r>
      <w:r w:rsidR="007D1C93">
        <w:rPr>
          <w:rFonts w:cstheme="minorHAnsi"/>
          <w:sz w:val="22"/>
          <w:szCs w:val="22"/>
        </w:rPr>
        <w:t xml:space="preserve">, please email the SRC at </w:t>
      </w:r>
      <w:hyperlink r:id="rId11" w:history="1">
        <w:r w:rsidR="002D6546" w:rsidRPr="007A35B1">
          <w:rPr>
            <w:rStyle w:val="Hyperlink"/>
            <w:rFonts w:cstheme="minorHAnsi"/>
            <w:sz w:val="22"/>
            <w:szCs w:val="22"/>
          </w:rPr>
          <w:t>uclasrc@mednet.ucla.edu</w:t>
        </w:r>
      </w:hyperlink>
      <w:r w:rsidR="007D1C93">
        <w:rPr>
          <w:rFonts w:cstheme="minorHAnsi"/>
          <w:sz w:val="22"/>
          <w:szCs w:val="22"/>
        </w:rPr>
        <w:t>.</w:t>
      </w:r>
    </w:p>
    <w:p w14:paraId="7FA5DBDE" w14:textId="6223DEA6" w:rsidR="002D6546" w:rsidRDefault="002D6546" w:rsidP="00095BF2">
      <w:pPr>
        <w:pStyle w:val="ListParagraph"/>
        <w:ind w:left="360"/>
        <w:rPr>
          <w:rFonts w:cstheme="minorHAnsi"/>
          <w:sz w:val="22"/>
          <w:szCs w:val="22"/>
        </w:rPr>
      </w:pPr>
    </w:p>
    <w:p w14:paraId="12A5ADC6" w14:textId="06A79F6F" w:rsidR="00C05381" w:rsidRPr="005226C7" w:rsidRDefault="00C83E2D" w:rsidP="005226C7">
      <w:pPr>
        <w:pStyle w:val="ListParagraph"/>
        <w:numPr>
          <w:ilvl w:val="0"/>
          <w:numId w:val="15"/>
        </w:numPr>
        <w:ind w:left="360"/>
        <w:rPr>
          <w:rFonts w:cstheme="minorHAnsi"/>
          <w:b/>
          <w:bCs/>
          <w:sz w:val="22"/>
          <w:szCs w:val="22"/>
        </w:rPr>
      </w:pPr>
      <w:r>
        <w:rPr>
          <w:rFonts w:cstheme="minorHAnsi"/>
          <w:b/>
          <w:bCs/>
          <w:sz w:val="22"/>
          <w:szCs w:val="22"/>
        </w:rPr>
        <w:t>When does the SRC meet and w</w:t>
      </w:r>
      <w:r w:rsidR="002D6546" w:rsidRPr="005226C7">
        <w:rPr>
          <w:rFonts w:cstheme="minorHAnsi"/>
          <w:b/>
          <w:bCs/>
          <w:sz w:val="22"/>
          <w:szCs w:val="22"/>
        </w:rPr>
        <w:t xml:space="preserve">hat are the SRC </w:t>
      </w:r>
      <w:r>
        <w:rPr>
          <w:rFonts w:cstheme="minorHAnsi"/>
          <w:b/>
          <w:bCs/>
          <w:sz w:val="22"/>
          <w:szCs w:val="22"/>
        </w:rPr>
        <w:t xml:space="preserve">submission </w:t>
      </w:r>
      <w:r w:rsidR="002D6546" w:rsidRPr="005226C7">
        <w:rPr>
          <w:rFonts w:cstheme="minorHAnsi"/>
          <w:b/>
          <w:bCs/>
          <w:sz w:val="22"/>
          <w:szCs w:val="22"/>
        </w:rPr>
        <w:t>deadlines?</w:t>
      </w:r>
      <w:r w:rsidR="00C05381">
        <w:rPr>
          <w:rFonts w:cstheme="minorHAnsi"/>
          <w:sz w:val="22"/>
          <w:szCs w:val="22"/>
        </w:rPr>
        <w:tab/>
      </w:r>
    </w:p>
    <w:p w14:paraId="39569C8B" w14:textId="6C252E7C" w:rsidR="002D6546" w:rsidRPr="000D37DB" w:rsidRDefault="002D6546" w:rsidP="000D37DB">
      <w:pPr>
        <w:pStyle w:val="ListParagraph"/>
        <w:ind w:left="360"/>
        <w:rPr>
          <w:rFonts w:cstheme="minorHAnsi"/>
          <w:sz w:val="22"/>
          <w:szCs w:val="22"/>
        </w:rPr>
      </w:pPr>
      <w:r w:rsidRPr="000D37DB">
        <w:rPr>
          <w:rFonts w:cstheme="minorHAnsi"/>
          <w:sz w:val="22"/>
          <w:szCs w:val="22"/>
        </w:rPr>
        <w:t xml:space="preserve">Please see the SRC website for current </w:t>
      </w:r>
      <w:r w:rsidR="00C83E2D" w:rsidRPr="000D37DB">
        <w:rPr>
          <w:rFonts w:cstheme="minorHAnsi"/>
          <w:sz w:val="22"/>
          <w:szCs w:val="22"/>
        </w:rPr>
        <w:t xml:space="preserve">meeting dates and </w:t>
      </w:r>
      <w:r w:rsidRPr="000D37DB">
        <w:rPr>
          <w:rFonts w:cstheme="minorHAnsi"/>
          <w:sz w:val="22"/>
          <w:szCs w:val="22"/>
        </w:rPr>
        <w:t>deadlines</w:t>
      </w:r>
      <w:r w:rsidR="00C05381">
        <w:t xml:space="preserve"> </w:t>
      </w:r>
      <w:r w:rsidR="00C05381" w:rsidRPr="000D37DB">
        <w:rPr>
          <w:sz w:val="22"/>
          <w:szCs w:val="22"/>
        </w:rPr>
        <w:t xml:space="preserve">at: </w:t>
      </w:r>
      <w:r w:rsidR="0053431E" w:rsidRPr="000D37DB">
        <w:rPr>
          <w:rFonts w:cstheme="minorHAnsi"/>
          <w:sz w:val="22"/>
          <w:szCs w:val="22"/>
        </w:rPr>
        <w:t>https://www.researchgo.ucla.edu/office-regulatory-affairs</w:t>
      </w:r>
    </w:p>
    <w:p w14:paraId="7F57E5DC" w14:textId="77777777" w:rsidR="000D7C97" w:rsidRPr="005226C7" w:rsidRDefault="000D7C97" w:rsidP="005226C7">
      <w:pPr>
        <w:rPr>
          <w:rFonts w:cstheme="minorHAnsi"/>
          <w:b/>
          <w:bCs/>
          <w:sz w:val="22"/>
          <w:szCs w:val="22"/>
        </w:rPr>
      </w:pPr>
    </w:p>
    <w:p w14:paraId="35952C2A" w14:textId="2C61C905" w:rsidR="00886350" w:rsidRPr="00B67208" w:rsidRDefault="00C05381" w:rsidP="00B67208">
      <w:pPr>
        <w:pStyle w:val="ListParagraph"/>
        <w:numPr>
          <w:ilvl w:val="0"/>
          <w:numId w:val="15"/>
        </w:numPr>
        <w:ind w:left="360"/>
        <w:rPr>
          <w:rFonts w:cstheme="minorHAnsi"/>
          <w:b/>
          <w:bCs/>
          <w:sz w:val="22"/>
          <w:szCs w:val="22"/>
        </w:rPr>
      </w:pPr>
      <w:r>
        <w:rPr>
          <w:rFonts w:cstheme="minorHAnsi"/>
          <w:b/>
          <w:bCs/>
          <w:sz w:val="22"/>
          <w:szCs w:val="22"/>
        </w:rPr>
        <w:t>The PI’s</w:t>
      </w:r>
      <w:r w:rsidR="007C1FD4">
        <w:rPr>
          <w:rFonts w:cstheme="minorHAnsi"/>
          <w:b/>
          <w:bCs/>
          <w:sz w:val="22"/>
          <w:szCs w:val="22"/>
        </w:rPr>
        <w:t xml:space="preserve"> study underwent external scientific review, but </w:t>
      </w:r>
      <w:r>
        <w:rPr>
          <w:rFonts w:cstheme="minorHAnsi"/>
          <w:b/>
          <w:bCs/>
          <w:sz w:val="22"/>
          <w:szCs w:val="22"/>
        </w:rPr>
        <w:t>the PI does not</w:t>
      </w:r>
      <w:r w:rsidR="007C1FD4">
        <w:rPr>
          <w:rFonts w:cstheme="minorHAnsi"/>
          <w:b/>
          <w:bCs/>
          <w:sz w:val="22"/>
          <w:szCs w:val="22"/>
        </w:rPr>
        <w:t xml:space="preserve"> have written documentation</w:t>
      </w:r>
      <w:r w:rsidR="00886350">
        <w:rPr>
          <w:rFonts w:cstheme="minorHAnsi"/>
          <w:b/>
          <w:bCs/>
          <w:sz w:val="22"/>
          <w:szCs w:val="22"/>
        </w:rPr>
        <w:t>.</w:t>
      </w:r>
    </w:p>
    <w:p w14:paraId="4E07E5CF" w14:textId="74576BF1" w:rsidR="00886350" w:rsidRPr="000D37DB" w:rsidRDefault="00886350" w:rsidP="00961302">
      <w:pPr>
        <w:pStyle w:val="ListParagraph"/>
        <w:ind w:left="360"/>
        <w:rPr>
          <w:sz w:val="22"/>
          <w:szCs w:val="22"/>
        </w:rPr>
      </w:pPr>
      <w:r w:rsidRPr="000D37DB">
        <w:rPr>
          <w:rFonts w:cstheme="minorHAnsi"/>
          <w:sz w:val="22"/>
          <w:szCs w:val="22"/>
        </w:rPr>
        <w:t>If your study has been</w:t>
      </w:r>
      <w:r w:rsidR="00B67208" w:rsidRPr="000D37DB">
        <w:rPr>
          <w:rFonts w:cstheme="minorHAnsi"/>
          <w:sz w:val="22"/>
          <w:szCs w:val="22"/>
        </w:rPr>
        <w:t xml:space="preserve"> reviewed and</w:t>
      </w:r>
      <w:r w:rsidRPr="000D37DB">
        <w:rPr>
          <w:rFonts w:cstheme="minorHAnsi"/>
          <w:sz w:val="22"/>
          <w:szCs w:val="22"/>
        </w:rPr>
        <w:t xml:space="preserve"> approved</w:t>
      </w:r>
      <w:r w:rsidR="00B67208" w:rsidRPr="000D37DB">
        <w:rPr>
          <w:rFonts w:cstheme="minorHAnsi"/>
          <w:sz w:val="22"/>
          <w:szCs w:val="22"/>
        </w:rPr>
        <w:t xml:space="preserve"> for funding</w:t>
      </w:r>
      <w:r w:rsidRPr="000D37DB">
        <w:rPr>
          <w:rFonts w:cstheme="minorHAnsi"/>
          <w:sz w:val="22"/>
          <w:szCs w:val="22"/>
        </w:rPr>
        <w:t xml:space="preserve"> by any of the following agencies, written documentation is NOT needed and your study will </w:t>
      </w:r>
      <w:r w:rsidR="00271EA0" w:rsidRPr="000D37DB">
        <w:rPr>
          <w:rFonts w:cstheme="minorHAnsi"/>
          <w:sz w:val="22"/>
          <w:szCs w:val="22"/>
        </w:rPr>
        <w:t xml:space="preserve">be </w:t>
      </w:r>
      <w:r w:rsidRPr="000D37DB">
        <w:rPr>
          <w:rFonts w:cstheme="minorHAnsi"/>
          <w:sz w:val="22"/>
          <w:szCs w:val="22"/>
        </w:rPr>
        <w:t xml:space="preserve">automatically </w:t>
      </w:r>
      <w:r w:rsidR="00C83E2D" w:rsidRPr="000D37DB">
        <w:rPr>
          <w:rFonts w:cstheme="minorHAnsi"/>
          <w:sz w:val="22"/>
          <w:szCs w:val="22"/>
        </w:rPr>
        <w:t xml:space="preserve">excluded </w:t>
      </w:r>
      <w:r w:rsidRPr="000D37DB">
        <w:rPr>
          <w:rFonts w:cstheme="minorHAnsi"/>
          <w:sz w:val="22"/>
          <w:szCs w:val="22"/>
        </w:rPr>
        <w:t>from SRC review</w:t>
      </w:r>
      <w:r w:rsidR="00095BF2" w:rsidRPr="000D37DB">
        <w:rPr>
          <w:rFonts w:cstheme="minorHAnsi"/>
          <w:sz w:val="22"/>
          <w:szCs w:val="22"/>
        </w:rPr>
        <w:t>:</w:t>
      </w:r>
    </w:p>
    <w:p w14:paraId="5EAA0739" w14:textId="4E42E178" w:rsidR="006F2A21" w:rsidRPr="000D37DB" w:rsidRDefault="00271EA0" w:rsidP="000D37DB">
      <w:pPr>
        <w:pStyle w:val="ListParagraph"/>
        <w:numPr>
          <w:ilvl w:val="0"/>
          <w:numId w:val="26"/>
        </w:numPr>
        <w:rPr>
          <w:rFonts w:cstheme="minorHAnsi"/>
          <w:sz w:val="22"/>
          <w:szCs w:val="22"/>
        </w:rPr>
      </w:pPr>
      <w:r w:rsidRPr="000D37DB">
        <w:rPr>
          <w:rFonts w:cstheme="minorHAnsi"/>
          <w:sz w:val="22"/>
          <w:szCs w:val="22"/>
        </w:rPr>
        <w:t xml:space="preserve">U.S. Department of Health &amp; Human </w:t>
      </w:r>
      <w:r w:rsidR="00776181">
        <w:rPr>
          <w:rFonts w:cstheme="minorHAnsi"/>
          <w:sz w:val="22"/>
          <w:szCs w:val="22"/>
        </w:rPr>
        <w:t>Services (HHS) Agencies, including</w:t>
      </w:r>
      <w:r w:rsidRPr="000D37DB">
        <w:rPr>
          <w:rFonts w:cstheme="minorHAnsi"/>
          <w:sz w:val="22"/>
          <w:szCs w:val="22"/>
        </w:rPr>
        <w:t>:</w:t>
      </w:r>
    </w:p>
    <w:p w14:paraId="605E485E" w14:textId="0755D41B" w:rsidR="006F2A21" w:rsidRPr="000D37DB" w:rsidRDefault="006F2A21" w:rsidP="006F2A21">
      <w:pPr>
        <w:pStyle w:val="ListParagraph"/>
        <w:numPr>
          <w:ilvl w:val="0"/>
          <w:numId w:val="27"/>
        </w:numPr>
        <w:rPr>
          <w:rFonts w:cstheme="minorHAnsi"/>
          <w:sz w:val="22"/>
          <w:szCs w:val="22"/>
        </w:rPr>
      </w:pPr>
      <w:r w:rsidRPr="000D37DB">
        <w:rPr>
          <w:rFonts w:cstheme="minorHAnsi"/>
          <w:sz w:val="22"/>
          <w:szCs w:val="22"/>
        </w:rPr>
        <w:t>National Institutes of Health (NIH)</w:t>
      </w:r>
    </w:p>
    <w:p w14:paraId="02B6C78F" w14:textId="2ABD2A5C" w:rsidR="006F2A21" w:rsidRPr="000D37DB" w:rsidRDefault="006F2A21" w:rsidP="006F2A21">
      <w:pPr>
        <w:pStyle w:val="ListParagraph"/>
        <w:numPr>
          <w:ilvl w:val="0"/>
          <w:numId w:val="27"/>
        </w:numPr>
        <w:rPr>
          <w:rFonts w:cstheme="minorHAnsi"/>
          <w:sz w:val="22"/>
          <w:szCs w:val="22"/>
        </w:rPr>
      </w:pPr>
      <w:r w:rsidRPr="000D37DB">
        <w:rPr>
          <w:rFonts w:cstheme="minorHAnsi"/>
          <w:sz w:val="22"/>
          <w:szCs w:val="22"/>
        </w:rPr>
        <w:t>Administration For Children and Families (ACF)</w:t>
      </w:r>
    </w:p>
    <w:p w14:paraId="6FBB43D8" w14:textId="77777777" w:rsidR="006F2A21" w:rsidRPr="000D37DB" w:rsidRDefault="006F2A21" w:rsidP="000D37DB">
      <w:pPr>
        <w:pStyle w:val="ListParagraph"/>
        <w:numPr>
          <w:ilvl w:val="0"/>
          <w:numId w:val="27"/>
        </w:numPr>
        <w:rPr>
          <w:sz w:val="22"/>
          <w:szCs w:val="22"/>
        </w:rPr>
      </w:pPr>
      <w:r w:rsidRPr="000D37DB">
        <w:rPr>
          <w:rFonts w:cstheme="minorHAnsi"/>
          <w:sz w:val="22"/>
          <w:szCs w:val="22"/>
        </w:rPr>
        <w:t xml:space="preserve">Food </w:t>
      </w:r>
      <w:r w:rsidRPr="000D37DB">
        <w:rPr>
          <w:sz w:val="22"/>
          <w:szCs w:val="22"/>
        </w:rPr>
        <w:t>and Drug Administration (FDA)</w:t>
      </w:r>
    </w:p>
    <w:p w14:paraId="50705239" w14:textId="7E26A3D6" w:rsidR="006F2A21" w:rsidRPr="000D37DB" w:rsidRDefault="006F2A21" w:rsidP="000D37DB">
      <w:pPr>
        <w:pStyle w:val="ListParagraph"/>
        <w:numPr>
          <w:ilvl w:val="0"/>
          <w:numId w:val="27"/>
        </w:numPr>
        <w:rPr>
          <w:sz w:val="22"/>
          <w:szCs w:val="22"/>
        </w:rPr>
      </w:pPr>
      <w:r w:rsidRPr="000D37DB">
        <w:rPr>
          <w:sz w:val="22"/>
          <w:szCs w:val="22"/>
        </w:rPr>
        <w:t>Centers for Disease Control (CDC)</w:t>
      </w:r>
    </w:p>
    <w:p w14:paraId="2B683803" w14:textId="7DD6DA1B" w:rsidR="006F2A21" w:rsidRPr="000D37DB" w:rsidRDefault="006F2A21" w:rsidP="000D37DB">
      <w:pPr>
        <w:pStyle w:val="ListParagraph"/>
        <w:numPr>
          <w:ilvl w:val="0"/>
          <w:numId w:val="27"/>
        </w:numPr>
        <w:rPr>
          <w:sz w:val="22"/>
          <w:szCs w:val="22"/>
        </w:rPr>
      </w:pPr>
      <w:r w:rsidRPr="000D37DB">
        <w:rPr>
          <w:sz w:val="22"/>
          <w:szCs w:val="22"/>
        </w:rPr>
        <w:t>Centers for Medicare &amp; Medicaid Services (CMS)</w:t>
      </w:r>
    </w:p>
    <w:p w14:paraId="54F553F4" w14:textId="1B1BB53F" w:rsidR="006F2A21" w:rsidRPr="000D37DB" w:rsidRDefault="006F2A21" w:rsidP="006F2A21">
      <w:pPr>
        <w:pStyle w:val="ListParagraph"/>
        <w:numPr>
          <w:ilvl w:val="0"/>
          <w:numId w:val="27"/>
        </w:numPr>
        <w:rPr>
          <w:rFonts w:cstheme="minorHAnsi"/>
          <w:sz w:val="22"/>
          <w:szCs w:val="22"/>
        </w:rPr>
      </w:pPr>
      <w:r w:rsidRPr="000D37DB">
        <w:rPr>
          <w:rFonts w:cstheme="minorHAnsi"/>
          <w:bCs/>
          <w:sz w:val="22"/>
          <w:szCs w:val="22"/>
        </w:rPr>
        <w:t>Agency for Healthcare Research and Quality (</w:t>
      </w:r>
      <w:r w:rsidRPr="000D37DB">
        <w:rPr>
          <w:rFonts w:cstheme="minorHAnsi"/>
          <w:bCs/>
          <w:sz w:val="22"/>
          <w:szCs w:val="22"/>
          <w:shd w:val="clear" w:color="auto" w:fill="FFFFFF"/>
        </w:rPr>
        <w:t>AHRQ)</w:t>
      </w:r>
    </w:p>
    <w:p w14:paraId="1104FE9E" w14:textId="49777E0D" w:rsidR="006F2A21" w:rsidRPr="000D37DB" w:rsidRDefault="006F2A21" w:rsidP="006F2A21">
      <w:pPr>
        <w:pStyle w:val="ListParagraph"/>
        <w:numPr>
          <w:ilvl w:val="0"/>
          <w:numId w:val="27"/>
        </w:numPr>
        <w:rPr>
          <w:rFonts w:cstheme="minorHAnsi"/>
          <w:sz w:val="22"/>
          <w:szCs w:val="22"/>
        </w:rPr>
      </w:pPr>
      <w:r w:rsidRPr="000D37DB">
        <w:rPr>
          <w:rFonts w:cstheme="minorHAnsi"/>
          <w:bCs/>
          <w:sz w:val="22"/>
          <w:szCs w:val="22"/>
        </w:rPr>
        <w:t>Substance Abuse and Mental Health Services Administration (SAMHSA)</w:t>
      </w:r>
    </w:p>
    <w:p w14:paraId="174609B6" w14:textId="77777777" w:rsidR="006F2A21" w:rsidRPr="000D37DB" w:rsidRDefault="006F2A21" w:rsidP="000D37DB">
      <w:pPr>
        <w:pStyle w:val="Heading3"/>
        <w:numPr>
          <w:ilvl w:val="1"/>
          <w:numId w:val="24"/>
        </w:numPr>
        <w:spacing w:before="0" w:beforeAutospacing="0" w:after="0" w:afterAutospacing="0"/>
        <w:contextualSpacing/>
        <w:rPr>
          <w:rFonts w:asciiTheme="minorHAnsi" w:hAnsiTheme="minorHAnsi" w:cstheme="minorHAnsi"/>
          <w:b w:val="0"/>
          <w:bCs w:val="0"/>
          <w:sz w:val="22"/>
          <w:szCs w:val="22"/>
        </w:rPr>
      </w:pPr>
      <w:r w:rsidRPr="000D37DB">
        <w:rPr>
          <w:rFonts w:asciiTheme="minorHAnsi" w:hAnsiTheme="minorHAnsi" w:cstheme="minorHAnsi"/>
          <w:b w:val="0"/>
          <w:bCs w:val="0"/>
          <w:sz w:val="22"/>
          <w:szCs w:val="22"/>
        </w:rPr>
        <w:t>Agency for Toxic Substances and Disease Registry (ATSDR)</w:t>
      </w:r>
    </w:p>
    <w:p w14:paraId="74EF5764" w14:textId="77777777" w:rsidR="006F2A21" w:rsidRPr="000D37DB" w:rsidRDefault="006F2A21" w:rsidP="000D37DB">
      <w:pPr>
        <w:pStyle w:val="Heading3"/>
        <w:numPr>
          <w:ilvl w:val="1"/>
          <w:numId w:val="24"/>
        </w:numPr>
        <w:spacing w:before="0" w:beforeAutospacing="0" w:after="0" w:afterAutospacing="0"/>
        <w:contextualSpacing/>
        <w:rPr>
          <w:rFonts w:asciiTheme="minorHAnsi" w:hAnsiTheme="minorHAnsi" w:cstheme="minorHAnsi"/>
          <w:b w:val="0"/>
          <w:bCs w:val="0"/>
          <w:sz w:val="22"/>
          <w:szCs w:val="22"/>
        </w:rPr>
      </w:pPr>
      <w:r w:rsidRPr="000D37DB">
        <w:rPr>
          <w:rFonts w:asciiTheme="minorHAnsi" w:hAnsiTheme="minorHAnsi" w:cstheme="minorHAnsi"/>
          <w:b w:val="0"/>
          <w:bCs w:val="0"/>
          <w:sz w:val="22"/>
          <w:szCs w:val="22"/>
        </w:rPr>
        <w:t>Health Resources and Services Administration (HRSA)</w:t>
      </w:r>
    </w:p>
    <w:p w14:paraId="1CF89416" w14:textId="5A7EC23D" w:rsidR="006F2A21" w:rsidRPr="000D37DB" w:rsidRDefault="006F2A21" w:rsidP="000D37DB">
      <w:pPr>
        <w:pStyle w:val="ListParagraph"/>
        <w:numPr>
          <w:ilvl w:val="1"/>
          <w:numId w:val="24"/>
        </w:numPr>
        <w:rPr>
          <w:rFonts w:eastAsia="Times New Roman" w:cstheme="minorHAnsi"/>
          <w:sz w:val="22"/>
          <w:szCs w:val="22"/>
        </w:rPr>
      </w:pPr>
      <w:r w:rsidRPr="000D37DB">
        <w:rPr>
          <w:rFonts w:eastAsia="Times New Roman" w:cstheme="minorHAnsi"/>
          <w:sz w:val="22"/>
          <w:szCs w:val="22"/>
        </w:rPr>
        <w:t>Indian Health Service (IHS)</w:t>
      </w:r>
    </w:p>
    <w:p w14:paraId="3EDF41ED" w14:textId="77777777" w:rsidR="0079089B" w:rsidRPr="000D37DB" w:rsidRDefault="0079089B" w:rsidP="000D37DB">
      <w:pPr>
        <w:pStyle w:val="Heading3"/>
        <w:numPr>
          <w:ilvl w:val="0"/>
          <w:numId w:val="24"/>
        </w:numPr>
        <w:spacing w:before="0" w:beforeAutospacing="0" w:after="0" w:afterAutospacing="0"/>
        <w:contextualSpacing/>
        <w:rPr>
          <w:rFonts w:asciiTheme="minorHAnsi" w:hAnsiTheme="minorHAnsi" w:cstheme="minorHAnsi"/>
          <w:b w:val="0"/>
          <w:bCs w:val="0"/>
          <w:sz w:val="22"/>
          <w:szCs w:val="22"/>
          <w:shd w:val="clear" w:color="auto" w:fill="FFFFFF"/>
        </w:rPr>
      </w:pPr>
      <w:r w:rsidRPr="000D37DB">
        <w:rPr>
          <w:rFonts w:asciiTheme="minorHAnsi" w:hAnsiTheme="minorHAnsi" w:cstheme="minorHAnsi"/>
          <w:b w:val="0"/>
          <w:bCs w:val="0"/>
          <w:sz w:val="22"/>
          <w:szCs w:val="22"/>
        </w:rPr>
        <w:t>National Science Foundation (NSF)</w:t>
      </w:r>
    </w:p>
    <w:p w14:paraId="10CD78E7" w14:textId="756A8A38" w:rsidR="0079089B" w:rsidRPr="000D37DB" w:rsidRDefault="0079089B" w:rsidP="000D37DB">
      <w:pPr>
        <w:pStyle w:val="ListParagraph"/>
        <w:numPr>
          <w:ilvl w:val="0"/>
          <w:numId w:val="24"/>
        </w:numPr>
        <w:rPr>
          <w:rFonts w:cstheme="minorHAnsi"/>
          <w:sz w:val="22"/>
          <w:szCs w:val="22"/>
        </w:rPr>
      </w:pPr>
      <w:r w:rsidRPr="000D37DB">
        <w:rPr>
          <w:rFonts w:cstheme="minorHAnsi"/>
          <w:sz w:val="22"/>
          <w:szCs w:val="22"/>
        </w:rPr>
        <w:t>U.S. Department of Defense (DOD)</w:t>
      </w:r>
    </w:p>
    <w:p w14:paraId="4BEE748D" w14:textId="72B2821E"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U.S. Department of Energy (DOE)</w:t>
      </w:r>
    </w:p>
    <w:p w14:paraId="4536BA86" w14:textId="07F0A4BF"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U.S. Department of Justice (DOJ)</w:t>
      </w:r>
    </w:p>
    <w:p w14:paraId="35ECF6F9" w14:textId="758FBE53"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U.S. Environmental Protection Agency (EPA)</w:t>
      </w:r>
    </w:p>
    <w:p w14:paraId="538F09F3" w14:textId="77777777"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 xml:space="preserve">Veterans Administration (VA) </w:t>
      </w:r>
    </w:p>
    <w:p w14:paraId="26855D7B" w14:textId="1E260E01"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California Institute for Regenerative Medicine (CIRM)</w:t>
      </w:r>
    </w:p>
    <w:p w14:paraId="2A6AF16D" w14:textId="77777777"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American Heart Association</w:t>
      </w:r>
    </w:p>
    <w:p w14:paraId="33E1341C" w14:textId="7DC93108"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 xml:space="preserve">American Kidney Foundation </w:t>
      </w:r>
    </w:p>
    <w:p w14:paraId="3DA538CA" w14:textId="77777777" w:rsidR="006F2A21" w:rsidRPr="000D37DB" w:rsidRDefault="006F2A21" w:rsidP="000D37DB">
      <w:pPr>
        <w:pStyle w:val="ListParagraph"/>
        <w:ind w:left="360"/>
        <w:rPr>
          <w:rFonts w:cstheme="minorHAnsi"/>
          <w:sz w:val="22"/>
          <w:szCs w:val="22"/>
        </w:rPr>
      </w:pPr>
    </w:p>
    <w:p w14:paraId="253503F1" w14:textId="58D4FCE7" w:rsidR="0079089B" w:rsidRDefault="00886350" w:rsidP="00095BF2">
      <w:pPr>
        <w:pStyle w:val="ListParagraph"/>
        <w:ind w:left="360"/>
        <w:rPr>
          <w:rFonts w:cstheme="minorHAnsi"/>
          <w:b/>
          <w:bCs/>
          <w:sz w:val="22"/>
          <w:szCs w:val="22"/>
        </w:rPr>
      </w:pPr>
      <w:r w:rsidRPr="000D37DB">
        <w:rPr>
          <w:rFonts w:cstheme="minorHAnsi"/>
          <w:sz w:val="22"/>
          <w:szCs w:val="22"/>
        </w:rPr>
        <w:t xml:space="preserve">Please note that this list will be updated </w:t>
      </w:r>
      <w:r w:rsidR="00D73CAC" w:rsidRPr="000D37DB">
        <w:rPr>
          <w:rFonts w:cstheme="minorHAnsi"/>
          <w:sz w:val="22"/>
          <w:szCs w:val="22"/>
        </w:rPr>
        <w:t>on a regular basis</w:t>
      </w:r>
      <w:r w:rsidRPr="000D37DB">
        <w:rPr>
          <w:rFonts w:cstheme="minorHAnsi"/>
          <w:sz w:val="22"/>
          <w:szCs w:val="22"/>
        </w:rPr>
        <w:t xml:space="preserve">.  If you have recommendations for additional agencies that should be added to this list, please contact the </w:t>
      </w:r>
      <w:r w:rsidR="00961302" w:rsidRPr="000D37DB">
        <w:rPr>
          <w:rFonts w:cstheme="minorHAnsi"/>
          <w:sz w:val="22"/>
          <w:szCs w:val="22"/>
        </w:rPr>
        <w:t>SRC administrator</w:t>
      </w:r>
      <w:r w:rsidRPr="000D37DB">
        <w:rPr>
          <w:rFonts w:cstheme="minorHAnsi"/>
          <w:sz w:val="22"/>
          <w:szCs w:val="22"/>
        </w:rPr>
        <w:t xml:space="preserve"> at </w:t>
      </w:r>
      <w:hyperlink r:id="rId12" w:history="1">
        <w:r w:rsidR="002D6546" w:rsidRPr="002D6546">
          <w:rPr>
            <w:rStyle w:val="Hyperlink"/>
            <w:rFonts w:cstheme="minorHAnsi"/>
            <w:sz w:val="22"/>
            <w:szCs w:val="22"/>
          </w:rPr>
          <w:t>uclasrc@mednet.ucla.edu</w:t>
        </w:r>
      </w:hyperlink>
      <w:r w:rsidRPr="00886350">
        <w:rPr>
          <w:rFonts w:cstheme="minorHAnsi"/>
          <w:sz w:val="22"/>
          <w:szCs w:val="22"/>
        </w:rPr>
        <w:t xml:space="preserve">. </w:t>
      </w:r>
    </w:p>
    <w:p w14:paraId="51DCC3C2" w14:textId="77777777" w:rsidR="0079089B" w:rsidRPr="00886350" w:rsidRDefault="0079089B" w:rsidP="00095BF2">
      <w:pPr>
        <w:pStyle w:val="ListParagraph"/>
        <w:ind w:left="360"/>
        <w:rPr>
          <w:rFonts w:cstheme="minorHAnsi"/>
          <w:sz w:val="22"/>
          <w:szCs w:val="22"/>
        </w:rPr>
      </w:pPr>
    </w:p>
    <w:p w14:paraId="456235C3" w14:textId="79164E34" w:rsidR="00AE3651" w:rsidRPr="000D37DB" w:rsidRDefault="0079089B" w:rsidP="000D37DB">
      <w:pPr>
        <w:pStyle w:val="ListParagraph"/>
        <w:ind w:left="360"/>
        <w:rPr>
          <w:rFonts w:cstheme="minorHAnsi"/>
          <w:b/>
          <w:bCs/>
          <w:sz w:val="22"/>
          <w:szCs w:val="22"/>
        </w:rPr>
      </w:pPr>
      <w:r>
        <w:rPr>
          <w:rFonts w:cstheme="minorHAnsi"/>
          <w:b/>
          <w:bCs/>
          <w:sz w:val="22"/>
          <w:szCs w:val="22"/>
        </w:rPr>
        <w:t xml:space="preserve">9.  </w:t>
      </w:r>
      <w:r w:rsidR="00AE3651" w:rsidRPr="000D37DB">
        <w:rPr>
          <w:rFonts w:cstheme="minorHAnsi"/>
          <w:b/>
          <w:bCs/>
          <w:sz w:val="22"/>
          <w:szCs w:val="22"/>
        </w:rPr>
        <w:t>What if</w:t>
      </w:r>
      <w:r w:rsidR="00432CBD">
        <w:rPr>
          <w:rFonts w:cstheme="minorHAnsi"/>
          <w:b/>
          <w:bCs/>
          <w:sz w:val="22"/>
          <w:szCs w:val="22"/>
        </w:rPr>
        <w:t xml:space="preserve"> the PI’s</w:t>
      </w:r>
      <w:r w:rsidR="00AE3651" w:rsidRPr="000D37DB">
        <w:rPr>
          <w:rFonts w:cstheme="minorHAnsi"/>
          <w:b/>
          <w:bCs/>
          <w:sz w:val="22"/>
          <w:szCs w:val="22"/>
        </w:rPr>
        <w:t xml:space="preserve"> clinical trial was </w:t>
      </w:r>
      <w:r w:rsidR="00FB1EC8" w:rsidRPr="000D37DB">
        <w:rPr>
          <w:rFonts w:cstheme="minorHAnsi"/>
          <w:b/>
          <w:bCs/>
          <w:sz w:val="22"/>
          <w:szCs w:val="22"/>
        </w:rPr>
        <w:t xml:space="preserve">reviewed or </w:t>
      </w:r>
      <w:r w:rsidR="00AE3651" w:rsidRPr="000D37DB">
        <w:rPr>
          <w:rFonts w:cstheme="minorHAnsi"/>
          <w:b/>
          <w:bCs/>
          <w:sz w:val="22"/>
          <w:szCs w:val="22"/>
        </w:rPr>
        <w:t xml:space="preserve">approved by the IRB prior to </w:t>
      </w:r>
      <w:r w:rsidR="00432CBD">
        <w:rPr>
          <w:rFonts w:cstheme="minorHAnsi"/>
          <w:b/>
          <w:bCs/>
          <w:sz w:val="22"/>
          <w:szCs w:val="22"/>
        </w:rPr>
        <w:t>UCLA</w:t>
      </w:r>
      <w:r w:rsidR="00AE3651" w:rsidRPr="000D37DB">
        <w:rPr>
          <w:rFonts w:cstheme="minorHAnsi"/>
          <w:b/>
          <w:bCs/>
          <w:sz w:val="22"/>
          <w:szCs w:val="22"/>
        </w:rPr>
        <w:t xml:space="preserve"> </w:t>
      </w:r>
      <w:r w:rsidR="00432CBD">
        <w:rPr>
          <w:rFonts w:cstheme="minorHAnsi"/>
          <w:b/>
          <w:bCs/>
          <w:sz w:val="22"/>
          <w:szCs w:val="22"/>
        </w:rPr>
        <w:t>P</w:t>
      </w:r>
      <w:r w:rsidR="00AE3651" w:rsidRPr="000D37DB">
        <w:rPr>
          <w:rFonts w:cstheme="minorHAnsi"/>
          <w:b/>
          <w:bCs/>
          <w:sz w:val="22"/>
          <w:szCs w:val="22"/>
        </w:rPr>
        <w:t>olicy</w:t>
      </w:r>
      <w:r w:rsidR="00432CBD">
        <w:rPr>
          <w:rFonts w:cstheme="minorHAnsi"/>
          <w:b/>
          <w:bCs/>
          <w:sz w:val="22"/>
          <w:szCs w:val="22"/>
        </w:rPr>
        <w:t xml:space="preserve"> 916</w:t>
      </w:r>
      <w:r w:rsidR="00AE3651" w:rsidRPr="000D37DB">
        <w:rPr>
          <w:rFonts w:cstheme="minorHAnsi"/>
          <w:b/>
          <w:bCs/>
          <w:sz w:val="22"/>
          <w:szCs w:val="22"/>
        </w:rPr>
        <w:t>?</w:t>
      </w:r>
    </w:p>
    <w:p w14:paraId="6197EC5B" w14:textId="40D14A62" w:rsidR="003029AF" w:rsidRPr="00B67208" w:rsidRDefault="003029AF" w:rsidP="00095BF2">
      <w:pPr>
        <w:pStyle w:val="ListParagraph"/>
        <w:ind w:left="360"/>
        <w:rPr>
          <w:rFonts w:cstheme="minorHAnsi"/>
          <w:sz w:val="22"/>
          <w:szCs w:val="22"/>
        </w:rPr>
      </w:pPr>
      <w:r w:rsidRPr="00B67208">
        <w:rPr>
          <w:rFonts w:cstheme="minorHAnsi"/>
          <w:sz w:val="22"/>
          <w:szCs w:val="22"/>
        </w:rPr>
        <w:t xml:space="preserve">Clinical trials </w:t>
      </w:r>
      <w:r w:rsidR="00FB1EC8" w:rsidRPr="00B67208">
        <w:rPr>
          <w:rFonts w:cstheme="minorHAnsi"/>
          <w:sz w:val="22"/>
          <w:szCs w:val="22"/>
        </w:rPr>
        <w:t xml:space="preserve">reviewed or </w:t>
      </w:r>
      <w:r w:rsidRPr="00B67208">
        <w:rPr>
          <w:rFonts w:cstheme="minorHAnsi"/>
          <w:sz w:val="22"/>
          <w:szCs w:val="22"/>
        </w:rPr>
        <w:t xml:space="preserve">approved by the IRB prior to </w:t>
      </w:r>
      <w:r w:rsidR="00432CBD">
        <w:rPr>
          <w:rFonts w:cstheme="minorHAnsi"/>
          <w:sz w:val="22"/>
          <w:szCs w:val="22"/>
        </w:rPr>
        <w:t>UCLA P</w:t>
      </w:r>
      <w:r w:rsidRPr="00B67208">
        <w:rPr>
          <w:rFonts w:cstheme="minorHAnsi"/>
          <w:sz w:val="22"/>
          <w:szCs w:val="22"/>
        </w:rPr>
        <w:t>olicy</w:t>
      </w:r>
      <w:r w:rsidR="00432CBD">
        <w:rPr>
          <w:rFonts w:cstheme="minorHAnsi"/>
          <w:sz w:val="22"/>
          <w:szCs w:val="22"/>
        </w:rPr>
        <w:t xml:space="preserve"> 916</w:t>
      </w:r>
      <w:r w:rsidRPr="00B67208">
        <w:rPr>
          <w:rFonts w:cstheme="minorHAnsi"/>
          <w:sz w:val="22"/>
          <w:szCs w:val="22"/>
        </w:rPr>
        <w:t xml:space="preserve"> will be exempt from the new scientific review process. </w:t>
      </w:r>
    </w:p>
    <w:p w14:paraId="3EB36A69" w14:textId="5960A9A0" w:rsidR="00886350" w:rsidRDefault="00886350" w:rsidP="00B67208">
      <w:pPr>
        <w:ind w:left="360" w:hanging="360"/>
        <w:rPr>
          <w:rFonts w:cstheme="minorHAnsi"/>
          <w:sz w:val="22"/>
          <w:szCs w:val="22"/>
        </w:rPr>
      </w:pPr>
    </w:p>
    <w:p w14:paraId="16832D8E" w14:textId="29697437" w:rsidR="00095BF2" w:rsidRPr="0019349D" w:rsidRDefault="00C375A1" w:rsidP="000D37DB">
      <w:pPr>
        <w:pStyle w:val="ListParagraph"/>
        <w:numPr>
          <w:ilvl w:val="0"/>
          <w:numId w:val="31"/>
        </w:numPr>
        <w:rPr>
          <w:rFonts w:cstheme="minorHAnsi"/>
          <w:b/>
          <w:bCs/>
          <w:sz w:val="22"/>
          <w:szCs w:val="22"/>
        </w:rPr>
      </w:pPr>
      <w:r>
        <w:rPr>
          <w:rFonts w:cstheme="minorHAnsi"/>
          <w:b/>
          <w:bCs/>
          <w:sz w:val="22"/>
          <w:szCs w:val="22"/>
        </w:rPr>
        <w:t>How do</w:t>
      </w:r>
      <w:r w:rsidR="00432CBD">
        <w:rPr>
          <w:rFonts w:cstheme="minorHAnsi"/>
          <w:b/>
          <w:bCs/>
          <w:sz w:val="22"/>
          <w:szCs w:val="22"/>
        </w:rPr>
        <w:t>es</w:t>
      </w:r>
      <w:r>
        <w:rPr>
          <w:rFonts w:cstheme="minorHAnsi"/>
          <w:b/>
          <w:bCs/>
          <w:sz w:val="22"/>
          <w:szCs w:val="22"/>
        </w:rPr>
        <w:t xml:space="preserve"> the new </w:t>
      </w:r>
      <w:r w:rsidR="006056AC">
        <w:rPr>
          <w:rFonts w:cstheme="minorHAnsi"/>
          <w:b/>
          <w:bCs/>
          <w:sz w:val="22"/>
          <w:szCs w:val="22"/>
        </w:rPr>
        <w:t xml:space="preserve">process for </w:t>
      </w:r>
      <w:r>
        <w:rPr>
          <w:rFonts w:cstheme="minorHAnsi"/>
          <w:b/>
          <w:bCs/>
          <w:sz w:val="22"/>
          <w:szCs w:val="22"/>
        </w:rPr>
        <w:t>Scientific Review Committee differ from th</w:t>
      </w:r>
      <w:r w:rsidR="006056AC">
        <w:rPr>
          <w:rFonts w:cstheme="minorHAnsi"/>
          <w:b/>
          <w:bCs/>
          <w:sz w:val="22"/>
          <w:szCs w:val="22"/>
        </w:rPr>
        <w:t>ose under the pilot</w:t>
      </w:r>
      <w:r w:rsidR="00B67208">
        <w:rPr>
          <w:rFonts w:cstheme="minorHAnsi"/>
          <w:b/>
          <w:bCs/>
          <w:sz w:val="22"/>
          <w:szCs w:val="22"/>
        </w:rPr>
        <w:t xml:space="preserve"> review that has been ongoing for the last 4 years</w:t>
      </w:r>
      <w:r w:rsidRPr="00012B03">
        <w:rPr>
          <w:rFonts w:cstheme="minorHAnsi"/>
          <w:b/>
          <w:bCs/>
          <w:sz w:val="22"/>
          <w:szCs w:val="22"/>
        </w:rPr>
        <w:t>?</w:t>
      </w:r>
    </w:p>
    <w:p w14:paraId="6B818F54" w14:textId="48B4AB4A" w:rsidR="00C83E2D" w:rsidRPr="000D37DB" w:rsidRDefault="00432CBD" w:rsidP="00095BF2">
      <w:pPr>
        <w:pStyle w:val="ListParagraph"/>
        <w:ind w:left="360"/>
        <w:rPr>
          <w:rFonts w:cstheme="minorHAnsi"/>
          <w:sz w:val="22"/>
          <w:szCs w:val="22"/>
        </w:rPr>
      </w:pPr>
      <w:r>
        <w:rPr>
          <w:rFonts w:cstheme="minorHAnsi"/>
          <w:sz w:val="22"/>
          <w:szCs w:val="22"/>
        </w:rPr>
        <w:tab/>
      </w:r>
      <w:r w:rsidR="00B6325F" w:rsidRPr="000D37DB">
        <w:rPr>
          <w:rFonts w:cstheme="minorHAnsi"/>
          <w:sz w:val="22"/>
          <w:szCs w:val="22"/>
        </w:rPr>
        <w:t xml:space="preserve">The scope of studies that require scientific review has </w:t>
      </w:r>
      <w:r w:rsidR="00B67208" w:rsidRPr="000D37DB">
        <w:rPr>
          <w:rFonts w:cstheme="minorHAnsi"/>
          <w:sz w:val="22"/>
          <w:szCs w:val="22"/>
        </w:rPr>
        <w:t xml:space="preserve">been significantly </w:t>
      </w:r>
      <w:r w:rsidR="00C574F6" w:rsidRPr="000D37DB">
        <w:rPr>
          <w:rFonts w:cstheme="minorHAnsi"/>
          <w:sz w:val="22"/>
          <w:szCs w:val="22"/>
        </w:rPr>
        <w:t xml:space="preserve">narrowed. </w:t>
      </w:r>
      <w:r w:rsidR="0079089B" w:rsidRPr="000D37DB">
        <w:rPr>
          <w:rFonts w:cstheme="minorHAnsi"/>
          <w:sz w:val="22"/>
          <w:szCs w:val="22"/>
        </w:rPr>
        <w:t xml:space="preserve">As a result, </w:t>
      </w:r>
      <w:r w:rsidRPr="000D37DB">
        <w:rPr>
          <w:rFonts w:cstheme="minorHAnsi"/>
          <w:sz w:val="22"/>
          <w:szCs w:val="22"/>
        </w:rPr>
        <w:tab/>
      </w:r>
      <w:r w:rsidR="00C574F6" w:rsidRPr="000D37DB">
        <w:rPr>
          <w:rFonts w:cstheme="minorHAnsi"/>
          <w:sz w:val="22"/>
          <w:szCs w:val="22"/>
        </w:rPr>
        <w:t>the number of studies that require scientific review</w:t>
      </w:r>
      <w:r w:rsidR="0079089B" w:rsidRPr="000D37DB">
        <w:rPr>
          <w:rFonts w:cstheme="minorHAnsi"/>
          <w:sz w:val="22"/>
          <w:szCs w:val="22"/>
        </w:rPr>
        <w:t xml:space="preserve"> has been reduced</w:t>
      </w:r>
      <w:r w:rsidR="00B6325F" w:rsidRPr="000D37DB">
        <w:rPr>
          <w:rFonts w:cstheme="minorHAnsi"/>
          <w:sz w:val="22"/>
          <w:szCs w:val="22"/>
        </w:rPr>
        <w:t xml:space="preserve">. For example, studies that </w:t>
      </w:r>
      <w:r w:rsidR="00B6325F" w:rsidRPr="000D37DB">
        <w:rPr>
          <w:rFonts w:cstheme="minorHAnsi"/>
          <w:sz w:val="22"/>
          <w:szCs w:val="22"/>
        </w:rPr>
        <w:lastRenderedPageBreak/>
        <w:t xml:space="preserve">do not meet the definition of an NIH clinical trial and non-interventional trials will no longer be reviewed by the scientific review committee.  </w:t>
      </w:r>
    </w:p>
    <w:p w14:paraId="6F130F9E" w14:textId="494B24A6" w:rsidR="005233BB" w:rsidRDefault="005233BB" w:rsidP="00B67208">
      <w:pPr>
        <w:ind w:left="360" w:hanging="360"/>
        <w:rPr>
          <w:rFonts w:cstheme="minorHAnsi"/>
          <w:sz w:val="22"/>
          <w:szCs w:val="22"/>
        </w:rPr>
      </w:pPr>
    </w:p>
    <w:p w14:paraId="57B9197F" w14:textId="007B9F19" w:rsidR="00095BF2" w:rsidRDefault="00095BF2" w:rsidP="000D37DB">
      <w:pPr>
        <w:pStyle w:val="ListParagraph"/>
        <w:numPr>
          <w:ilvl w:val="0"/>
          <w:numId w:val="32"/>
        </w:numPr>
        <w:rPr>
          <w:rFonts w:cstheme="minorHAnsi"/>
          <w:b/>
          <w:bCs/>
          <w:sz w:val="22"/>
          <w:szCs w:val="22"/>
        </w:rPr>
      </w:pPr>
      <w:r>
        <w:rPr>
          <w:rFonts w:cstheme="minorHAnsi"/>
          <w:b/>
          <w:bCs/>
          <w:sz w:val="22"/>
          <w:szCs w:val="22"/>
        </w:rPr>
        <w:t xml:space="preserve">What is the oversight for the Scientific Review Committee? </w:t>
      </w:r>
    </w:p>
    <w:p w14:paraId="71F9437A" w14:textId="3E09927F" w:rsidR="00095BF2" w:rsidRPr="000D37DB" w:rsidRDefault="00095BF2" w:rsidP="0019349D">
      <w:pPr>
        <w:ind w:left="360"/>
        <w:rPr>
          <w:rFonts w:cstheme="minorHAnsi"/>
          <w:bCs/>
          <w:sz w:val="22"/>
          <w:szCs w:val="22"/>
        </w:rPr>
      </w:pPr>
      <w:r w:rsidRPr="000D37DB">
        <w:rPr>
          <w:rFonts w:cstheme="minorHAnsi"/>
          <w:bCs/>
          <w:sz w:val="22"/>
          <w:szCs w:val="22"/>
        </w:rPr>
        <w:t xml:space="preserve">The metrics associated with the </w:t>
      </w:r>
      <w:r w:rsidR="0079089B" w:rsidRPr="000D37DB">
        <w:rPr>
          <w:rFonts w:cstheme="minorHAnsi"/>
          <w:bCs/>
          <w:sz w:val="22"/>
          <w:szCs w:val="22"/>
        </w:rPr>
        <w:t>S</w:t>
      </w:r>
      <w:r w:rsidRPr="000D37DB">
        <w:rPr>
          <w:rFonts w:cstheme="minorHAnsi"/>
          <w:bCs/>
          <w:sz w:val="22"/>
          <w:szCs w:val="22"/>
        </w:rPr>
        <w:t xml:space="preserve">cientific </w:t>
      </w:r>
      <w:r w:rsidR="0079089B" w:rsidRPr="000D37DB">
        <w:rPr>
          <w:rFonts w:cstheme="minorHAnsi"/>
          <w:bCs/>
          <w:sz w:val="22"/>
          <w:szCs w:val="22"/>
        </w:rPr>
        <w:t>R</w:t>
      </w:r>
      <w:r w:rsidRPr="000D37DB">
        <w:rPr>
          <w:rFonts w:cstheme="minorHAnsi"/>
          <w:bCs/>
          <w:sz w:val="22"/>
          <w:szCs w:val="22"/>
        </w:rPr>
        <w:t xml:space="preserve">eview </w:t>
      </w:r>
      <w:r w:rsidR="0079089B" w:rsidRPr="000D37DB">
        <w:rPr>
          <w:rFonts w:cstheme="minorHAnsi"/>
          <w:bCs/>
          <w:sz w:val="22"/>
          <w:szCs w:val="22"/>
        </w:rPr>
        <w:t>C</w:t>
      </w:r>
      <w:r w:rsidRPr="000D37DB">
        <w:rPr>
          <w:rFonts w:cstheme="minorHAnsi"/>
          <w:bCs/>
          <w:sz w:val="22"/>
          <w:szCs w:val="22"/>
        </w:rPr>
        <w:t>ommittee (# of studies reviewed, turn-around time for review, impact on study activation, % of studies with major comments) will be provided to the UCLA Health Sciences Executive Compliance Oversight Committee.</w:t>
      </w:r>
    </w:p>
    <w:p w14:paraId="09CEC37C" w14:textId="77777777" w:rsidR="00095BF2" w:rsidRPr="0019349D" w:rsidRDefault="00095BF2" w:rsidP="0019349D">
      <w:pPr>
        <w:rPr>
          <w:rFonts w:cstheme="minorHAnsi"/>
          <w:bCs/>
          <w:sz w:val="22"/>
          <w:szCs w:val="22"/>
        </w:rPr>
      </w:pPr>
    </w:p>
    <w:p w14:paraId="262CB1E5" w14:textId="1045F92B" w:rsidR="002D6546" w:rsidRPr="000D37DB" w:rsidRDefault="002D6546" w:rsidP="000D37DB">
      <w:pPr>
        <w:pStyle w:val="ListParagraph"/>
        <w:numPr>
          <w:ilvl w:val="0"/>
          <w:numId w:val="32"/>
        </w:numPr>
        <w:rPr>
          <w:rFonts w:cstheme="minorHAnsi"/>
          <w:b/>
          <w:bCs/>
          <w:sz w:val="22"/>
          <w:szCs w:val="22"/>
        </w:rPr>
      </w:pPr>
      <w:r w:rsidRPr="000D37DB">
        <w:rPr>
          <w:rFonts w:cstheme="minorHAnsi"/>
          <w:b/>
          <w:bCs/>
          <w:sz w:val="22"/>
          <w:szCs w:val="22"/>
        </w:rPr>
        <w:t xml:space="preserve">What are the outcome options for </w:t>
      </w:r>
      <w:r w:rsidR="00380A12" w:rsidRPr="000D37DB">
        <w:rPr>
          <w:rFonts w:cstheme="minorHAnsi"/>
          <w:b/>
          <w:bCs/>
          <w:sz w:val="22"/>
          <w:szCs w:val="22"/>
        </w:rPr>
        <w:t xml:space="preserve">SRC </w:t>
      </w:r>
      <w:r w:rsidRPr="000D37DB">
        <w:rPr>
          <w:rFonts w:cstheme="minorHAnsi"/>
          <w:b/>
          <w:bCs/>
          <w:sz w:val="22"/>
          <w:szCs w:val="22"/>
        </w:rPr>
        <w:t>review?</w:t>
      </w:r>
    </w:p>
    <w:p w14:paraId="6858F047" w14:textId="7DE132EB" w:rsidR="002D6546" w:rsidRPr="000D37DB" w:rsidRDefault="00380A12" w:rsidP="002D6546">
      <w:pPr>
        <w:pStyle w:val="ListParagraph"/>
        <w:numPr>
          <w:ilvl w:val="0"/>
          <w:numId w:val="22"/>
        </w:numPr>
        <w:rPr>
          <w:rFonts w:cstheme="minorHAnsi"/>
          <w:b/>
          <w:bCs/>
          <w:sz w:val="22"/>
          <w:szCs w:val="22"/>
        </w:rPr>
      </w:pPr>
      <w:r w:rsidRPr="00776181">
        <w:rPr>
          <w:rFonts w:cstheme="minorHAnsi"/>
          <w:sz w:val="22"/>
          <w:szCs w:val="22"/>
        </w:rPr>
        <w:t xml:space="preserve">Exempt from </w:t>
      </w:r>
      <w:r w:rsidR="002D6546" w:rsidRPr="00776181">
        <w:rPr>
          <w:rFonts w:cstheme="minorHAnsi"/>
          <w:sz w:val="22"/>
          <w:szCs w:val="22"/>
        </w:rPr>
        <w:t xml:space="preserve">SRC review </w:t>
      </w:r>
    </w:p>
    <w:p w14:paraId="6B650CF3" w14:textId="436B4B2C" w:rsidR="002D6546" w:rsidRPr="000D37DB" w:rsidRDefault="002D6546" w:rsidP="002D6546">
      <w:pPr>
        <w:pStyle w:val="ListParagraph"/>
        <w:numPr>
          <w:ilvl w:val="0"/>
          <w:numId w:val="22"/>
        </w:numPr>
        <w:rPr>
          <w:rFonts w:cstheme="minorHAnsi"/>
          <w:b/>
          <w:bCs/>
          <w:sz w:val="22"/>
          <w:szCs w:val="22"/>
        </w:rPr>
      </w:pPr>
      <w:r w:rsidRPr="00776181">
        <w:rPr>
          <w:rFonts w:cstheme="minorHAnsi"/>
          <w:sz w:val="22"/>
          <w:szCs w:val="22"/>
        </w:rPr>
        <w:t>Approved (</w:t>
      </w:r>
      <w:r w:rsidR="00380A12" w:rsidRPr="00776181">
        <w:rPr>
          <w:rFonts w:cstheme="minorHAnsi"/>
          <w:sz w:val="22"/>
          <w:szCs w:val="22"/>
        </w:rPr>
        <w:t>N</w:t>
      </w:r>
      <w:r w:rsidRPr="00776181">
        <w:rPr>
          <w:rFonts w:cstheme="minorHAnsi"/>
          <w:sz w:val="22"/>
          <w:szCs w:val="22"/>
        </w:rPr>
        <w:t>o changes required)</w:t>
      </w:r>
    </w:p>
    <w:p w14:paraId="565E160D" w14:textId="38E9F8F1" w:rsidR="002D6546" w:rsidRPr="000D37DB" w:rsidRDefault="002D6546" w:rsidP="002D6546">
      <w:pPr>
        <w:pStyle w:val="ListParagraph"/>
        <w:numPr>
          <w:ilvl w:val="0"/>
          <w:numId w:val="22"/>
        </w:numPr>
        <w:rPr>
          <w:rFonts w:cstheme="minorHAnsi"/>
          <w:b/>
          <w:bCs/>
          <w:sz w:val="22"/>
          <w:szCs w:val="22"/>
        </w:rPr>
      </w:pPr>
      <w:r w:rsidRPr="00776181">
        <w:rPr>
          <w:rFonts w:cstheme="minorHAnsi"/>
          <w:sz w:val="22"/>
          <w:szCs w:val="22"/>
        </w:rPr>
        <w:t>Approved (</w:t>
      </w:r>
      <w:r w:rsidR="00380A12" w:rsidRPr="00776181">
        <w:rPr>
          <w:rFonts w:cstheme="minorHAnsi"/>
          <w:sz w:val="22"/>
          <w:szCs w:val="22"/>
        </w:rPr>
        <w:t>M</w:t>
      </w:r>
      <w:r w:rsidRPr="00776181">
        <w:rPr>
          <w:rFonts w:cstheme="minorHAnsi"/>
          <w:sz w:val="22"/>
          <w:szCs w:val="22"/>
        </w:rPr>
        <w:t xml:space="preserve">inor changes recommended).  This approval is given when the science is sound; </w:t>
      </w:r>
      <w:r w:rsidR="00380A12" w:rsidRPr="00776181">
        <w:rPr>
          <w:rFonts w:cstheme="minorHAnsi"/>
          <w:sz w:val="22"/>
          <w:szCs w:val="22"/>
        </w:rPr>
        <w:t>but</w:t>
      </w:r>
      <w:r w:rsidRPr="00776181">
        <w:rPr>
          <w:rFonts w:cstheme="minorHAnsi"/>
          <w:sz w:val="22"/>
          <w:szCs w:val="22"/>
        </w:rPr>
        <w:t xml:space="preserve">, the Committee has recommendations </w:t>
      </w:r>
      <w:r w:rsidR="00380A12" w:rsidRPr="00776181">
        <w:rPr>
          <w:rFonts w:cstheme="minorHAnsi"/>
          <w:sz w:val="22"/>
          <w:szCs w:val="22"/>
        </w:rPr>
        <w:t>about</w:t>
      </w:r>
      <w:r w:rsidRPr="00776181">
        <w:rPr>
          <w:rFonts w:cstheme="minorHAnsi"/>
          <w:sz w:val="22"/>
          <w:szCs w:val="22"/>
        </w:rPr>
        <w:t xml:space="preserve"> ways the study could be improved. The PI may </w:t>
      </w:r>
      <w:r w:rsidR="00380A12" w:rsidRPr="00776181">
        <w:rPr>
          <w:rFonts w:cstheme="minorHAnsi"/>
          <w:sz w:val="22"/>
          <w:szCs w:val="22"/>
        </w:rPr>
        <w:t xml:space="preserve">choose to </w:t>
      </w:r>
      <w:r w:rsidRPr="00776181">
        <w:rPr>
          <w:rFonts w:cstheme="minorHAnsi"/>
          <w:sz w:val="22"/>
          <w:szCs w:val="22"/>
        </w:rPr>
        <w:t xml:space="preserve">modify their IRB application and their protocol to include these recommendations, but </w:t>
      </w:r>
      <w:r w:rsidR="00380A12" w:rsidRPr="00776181">
        <w:rPr>
          <w:rFonts w:cstheme="minorHAnsi"/>
          <w:sz w:val="22"/>
          <w:szCs w:val="22"/>
        </w:rPr>
        <w:t>modification</w:t>
      </w:r>
      <w:r w:rsidRPr="00776181">
        <w:rPr>
          <w:rFonts w:cstheme="minorHAnsi"/>
          <w:sz w:val="22"/>
          <w:szCs w:val="22"/>
        </w:rPr>
        <w:t xml:space="preserve"> is not required.</w:t>
      </w:r>
    </w:p>
    <w:p w14:paraId="3DC8C41F" w14:textId="423092C7" w:rsidR="002D6546" w:rsidRPr="000D37DB" w:rsidRDefault="002D6546" w:rsidP="005226C7">
      <w:pPr>
        <w:pStyle w:val="ListParagraph"/>
        <w:numPr>
          <w:ilvl w:val="0"/>
          <w:numId w:val="22"/>
        </w:numPr>
        <w:rPr>
          <w:rFonts w:cstheme="minorHAnsi"/>
          <w:b/>
          <w:bCs/>
          <w:sz w:val="22"/>
          <w:szCs w:val="22"/>
        </w:rPr>
      </w:pPr>
      <w:r w:rsidRPr="00776181">
        <w:rPr>
          <w:rFonts w:cstheme="minorHAnsi"/>
          <w:sz w:val="22"/>
          <w:szCs w:val="22"/>
        </w:rPr>
        <w:t>Not-</w:t>
      </w:r>
      <w:r w:rsidR="00380A12" w:rsidRPr="00776181">
        <w:rPr>
          <w:rFonts w:cstheme="minorHAnsi"/>
          <w:sz w:val="22"/>
          <w:szCs w:val="22"/>
        </w:rPr>
        <w:t>A</w:t>
      </w:r>
      <w:r w:rsidRPr="00776181">
        <w:rPr>
          <w:rFonts w:cstheme="minorHAnsi"/>
          <w:sz w:val="22"/>
          <w:szCs w:val="22"/>
        </w:rPr>
        <w:t>pproved (</w:t>
      </w:r>
      <w:r w:rsidR="00380A12" w:rsidRPr="00776181">
        <w:rPr>
          <w:rFonts w:cstheme="minorHAnsi"/>
          <w:sz w:val="22"/>
          <w:szCs w:val="22"/>
        </w:rPr>
        <w:t>M</w:t>
      </w:r>
      <w:r w:rsidRPr="00776181">
        <w:rPr>
          <w:rFonts w:cstheme="minorHAnsi"/>
          <w:sz w:val="22"/>
          <w:szCs w:val="22"/>
        </w:rPr>
        <w:t>ajor changes required).</w:t>
      </w:r>
      <w:r w:rsidR="0053431E" w:rsidRPr="00776181">
        <w:rPr>
          <w:rFonts w:cstheme="minorHAnsi"/>
          <w:sz w:val="22"/>
          <w:szCs w:val="22"/>
        </w:rPr>
        <w:t xml:space="preserve"> There are significant scientific concerns that the PI must address before the study may proceed. The PI will be asked to update their protocol and their IRB application. All revisions will be reviewed by the SRC </w:t>
      </w:r>
      <w:r w:rsidR="00380A12" w:rsidRPr="00776181">
        <w:rPr>
          <w:rFonts w:cstheme="minorHAnsi"/>
          <w:sz w:val="22"/>
          <w:szCs w:val="22"/>
        </w:rPr>
        <w:t xml:space="preserve">before </w:t>
      </w:r>
      <w:r w:rsidR="0053431E" w:rsidRPr="00776181">
        <w:rPr>
          <w:rFonts w:cstheme="minorHAnsi"/>
          <w:sz w:val="22"/>
          <w:szCs w:val="22"/>
        </w:rPr>
        <w:t>approval</w:t>
      </w:r>
      <w:r w:rsidR="00380A12" w:rsidRPr="00776181">
        <w:rPr>
          <w:rFonts w:cstheme="minorHAnsi"/>
          <w:sz w:val="22"/>
          <w:szCs w:val="22"/>
        </w:rPr>
        <w:t xml:space="preserve"> is issued</w:t>
      </w:r>
      <w:r w:rsidR="0053431E" w:rsidRPr="00776181">
        <w:rPr>
          <w:rFonts w:cstheme="minorHAnsi"/>
          <w:sz w:val="22"/>
          <w:szCs w:val="22"/>
        </w:rPr>
        <w:t>.</w:t>
      </w:r>
    </w:p>
    <w:p w14:paraId="003A0285" w14:textId="77777777" w:rsidR="002D6546" w:rsidRDefault="002D6546" w:rsidP="005226C7">
      <w:pPr>
        <w:pStyle w:val="ListParagraph"/>
        <w:ind w:left="360"/>
        <w:rPr>
          <w:rFonts w:cstheme="minorHAnsi"/>
          <w:b/>
          <w:bCs/>
          <w:sz w:val="22"/>
          <w:szCs w:val="22"/>
        </w:rPr>
      </w:pPr>
    </w:p>
    <w:p w14:paraId="5CE9A645" w14:textId="5C7BA57F" w:rsidR="0053431E" w:rsidRDefault="0053431E" w:rsidP="00776181">
      <w:pPr>
        <w:pStyle w:val="ListParagraph"/>
        <w:numPr>
          <w:ilvl w:val="0"/>
          <w:numId w:val="32"/>
        </w:numPr>
        <w:rPr>
          <w:rFonts w:cstheme="minorHAnsi"/>
          <w:b/>
          <w:bCs/>
          <w:sz w:val="22"/>
          <w:szCs w:val="22"/>
        </w:rPr>
      </w:pPr>
      <w:r>
        <w:rPr>
          <w:rFonts w:cstheme="minorHAnsi"/>
          <w:b/>
          <w:bCs/>
          <w:sz w:val="22"/>
          <w:szCs w:val="22"/>
        </w:rPr>
        <w:t xml:space="preserve">How will the SRC communicate with </w:t>
      </w:r>
      <w:r w:rsidR="00380A12">
        <w:rPr>
          <w:rFonts w:cstheme="minorHAnsi"/>
          <w:b/>
          <w:bCs/>
          <w:sz w:val="22"/>
          <w:szCs w:val="22"/>
        </w:rPr>
        <w:t>Principal Investigators</w:t>
      </w:r>
      <w:r>
        <w:rPr>
          <w:rFonts w:cstheme="minorHAnsi"/>
          <w:b/>
          <w:bCs/>
          <w:sz w:val="22"/>
          <w:szCs w:val="22"/>
        </w:rPr>
        <w:t>?</w:t>
      </w:r>
    </w:p>
    <w:p w14:paraId="02E314B5" w14:textId="0E88E4BD" w:rsidR="00C83E2D" w:rsidRDefault="0053431E" w:rsidP="0053431E">
      <w:pPr>
        <w:pStyle w:val="ListParagraph"/>
        <w:rPr>
          <w:rFonts w:cstheme="minorHAnsi"/>
          <w:sz w:val="22"/>
          <w:szCs w:val="22"/>
        </w:rPr>
      </w:pPr>
      <w:r w:rsidRPr="005226C7">
        <w:rPr>
          <w:rFonts w:cstheme="minorHAnsi"/>
          <w:sz w:val="22"/>
          <w:szCs w:val="22"/>
        </w:rPr>
        <w:t xml:space="preserve">The SRC will send approvals </w:t>
      </w:r>
      <w:r w:rsidR="009C4030">
        <w:rPr>
          <w:rFonts w:cstheme="minorHAnsi"/>
          <w:sz w:val="22"/>
          <w:szCs w:val="22"/>
        </w:rPr>
        <w:t xml:space="preserve">only </w:t>
      </w:r>
      <w:r w:rsidRPr="005226C7">
        <w:rPr>
          <w:rFonts w:cstheme="minorHAnsi"/>
          <w:sz w:val="22"/>
          <w:szCs w:val="22"/>
        </w:rPr>
        <w:t xml:space="preserve">through the </w:t>
      </w:r>
      <w:r w:rsidR="00380A12">
        <w:rPr>
          <w:rFonts w:cstheme="minorHAnsi"/>
          <w:sz w:val="22"/>
          <w:szCs w:val="22"/>
        </w:rPr>
        <w:t>IRB Electronic Submission System</w:t>
      </w:r>
      <w:r w:rsidRPr="005226C7">
        <w:rPr>
          <w:rFonts w:cstheme="minorHAnsi"/>
          <w:sz w:val="22"/>
          <w:szCs w:val="22"/>
        </w:rPr>
        <w:t xml:space="preserve">.  </w:t>
      </w:r>
    </w:p>
    <w:p w14:paraId="4FEDCA8E" w14:textId="34BBD3D8" w:rsidR="0053431E" w:rsidRPr="005226C7" w:rsidRDefault="0053431E" w:rsidP="005226C7">
      <w:pPr>
        <w:pStyle w:val="ListParagraph"/>
        <w:rPr>
          <w:rFonts w:cstheme="minorHAnsi"/>
          <w:sz w:val="22"/>
          <w:szCs w:val="22"/>
        </w:rPr>
      </w:pPr>
      <w:r w:rsidRPr="005226C7">
        <w:rPr>
          <w:rFonts w:cstheme="minorHAnsi"/>
          <w:sz w:val="22"/>
          <w:szCs w:val="22"/>
        </w:rPr>
        <w:t xml:space="preserve">Correspondence will be sent via email and through the </w:t>
      </w:r>
      <w:r w:rsidR="00380A12">
        <w:rPr>
          <w:rFonts w:cstheme="minorHAnsi"/>
          <w:sz w:val="22"/>
          <w:szCs w:val="22"/>
        </w:rPr>
        <w:t xml:space="preserve">IRB Electronic Submission System. </w:t>
      </w:r>
    </w:p>
    <w:p w14:paraId="706AF13D" w14:textId="77777777" w:rsidR="0053431E" w:rsidRDefault="0053431E" w:rsidP="005226C7">
      <w:pPr>
        <w:pStyle w:val="ListParagraph"/>
        <w:rPr>
          <w:rFonts w:cstheme="minorHAnsi"/>
          <w:b/>
          <w:bCs/>
          <w:sz w:val="22"/>
          <w:szCs w:val="22"/>
        </w:rPr>
      </w:pPr>
    </w:p>
    <w:p w14:paraId="7AA73BAE" w14:textId="2D60EA8A" w:rsidR="00C83E2D" w:rsidRDefault="00C83E2D" w:rsidP="00776181">
      <w:pPr>
        <w:pStyle w:val="ListParagraph"/>
        <w:numPr>
          <w:ilvl w:val="0"/>
          <w:numId w:val="32"/>
        </w:numPr>
        <w:rPr>
          <w:rFonts w:cstheme="minorHAnsi"/>
          <w:b/>
          <w:bCs/>
          <w:sz w:val="22"/>
          <w:szCs w:val="22"/>
        </w:rPr>
      </w:pPr>
      <w:r>
        <w:rPr>
          <w:rFonts w:cstheme="minorHAnsi"/>
          <w:b/>
          <w:bCs/>
          <w:sz w:val="22"/>
          <w:szCs w:val="22"/>
        </w:rPr>
        <w:t>How quickly will</w:t>
      </w:r>
      <w:r w:rsidR="00380A12">
        <w:rPr>
          <w:rFonts w:cstheme="minorHAnsi"/>
          <w:b/>
          <w:bCs/>
          <w:sz w:val="22"/>
          <w:szCs w:val="22"/>
        </w:rPr>
        <w:t xml:space="preserve"> a</w:t>
      </w:r>
      <w:r>
        <w:rPr>
          <w:rFonts w:cstheme="minorHAnsi"/>
          <w:b/>
          <w:bCs/>
          <w:sz w:val="22"/>
          <w:szCs w:val="22"/>
        </w:rPr>
        <w:t xml:space="preserve"> response be reviewed?</w:t>
      </w:r>
    </w:p>
    <w:p w14:paraId="0A50F879" w14:textId="7A128540" w:rsidR="00C83E2D" w:rsidRPr="003A1263" w:rsidRDefault="00C83E2D" w:rsidP="00C83E2D">
      <w:pPr>
        <w:pStyle w:val="ListParagraph"/>
        <w:rPr>
          <w:rFonts w:cstheme="minorHAnsi"/>
          <w:sz w:val="22"/>
          <w:szCs w:val="22"/>
        </w:rPr>
      </w:pPr>
      <w:r w:rsidRPr="003A1263">
        <w:rPr>
          <w:rFonts w:cstheme="minorHAnsi"/>
          <w:sz w:val="22"/>
          <w:szCs w:val="22"/>
        </w:rPr>
        <w:t>The SRC</w:t>
      </w:r>
      <w:r>
        <w:rPr>
          <w:rFonts w:cstheme="minorHAnsi"/>
          <w:sz w:val="22"/>
          <w:szCs w:val="22"/>
        </w:rPr>
        <w:t xml:space="preserve"> typically reviews responses within 2 business days. The review may take longer if the response requires full Committee review.  If it requires full Committee review, the response will be schedule</w:t>
      </w:r>
      <w:r w:rsidR="00380A12">
        <w:rPr>
          <w:rFonts w:cstheme="minorHAnsi"/>
          <w:sz w:val="22"/>
          <w:szCs w:val="22"/>
        </w:rPr>
        <w:t>d</w:t>
      </w:r>
      <w:r>
        <w:rPr>
          <w:rFonts w:cstheme="minorHAnsi"/>
          <w:sz w:val="22"/>
          <w:szCs w:val="22"/>
        </w:rPr>
        <w:t xml:space="preserve"> for review at the next SRC meeting</w:t>
      </w:r>
      <w:r w:rsidRPr="003A1263">
        <w:rPr>
          <w:rFonts w:cstheme="minorHAnsi"/>
          <w:sz w:val="22"/>
          <w:szCs w:val="22"/>
        </w:rPr>
        <w:t>.</w:t>
      </w:r>
    </w:p>
    <w:p w14:paraId="72DE0736" w14:textId="77777777" w:rsidR="00C83E2D" w:rsidRPr="005226C7" w:rsidRDefault="00C83E2D" w:rsidP="005226C7">
      <w:pPr>
        <w:rPr>
          <w:rFonts w:cstheme="minorHAnsi"/>
          <w:b/>
          <w:bCs/>
          <w:sz w:val="22"/>
          <w:szCs w:val="22"/>
        </w:rPr>
      </w:pPr>
    </w:p>
    <w:p w14:paraId="648C2F95" w14:textId="48CA988F" w:rsidR="00095BF2" w:rsidRDefault="00095BF2" w:rsidP="00776181">
      <w:pPr>
        <w:pStyle w:val="ListParagraph"/>
        <w:numPr>
          <w:ilvl w:val="0"/>
          <w:numId w:val="32"/>
        </w:numPr>
        <w:rPr>
          <w:rFonts w:cstheme="minorHAnsi"/>
          <w:b/>
          <w:bCs/>
          <w:sz w:val="22"/>
          <w:szCs w:val="22"/>
        </w:rPr>
      </w:pPr>
      <w:r>
        <w:rPr>
          <w:rFonts w:cstheme="minorHAnsi"/>
          <w:b/>
          <w:bCs/>
          <w:sz w:val="22"/>
          <w:szCs w:val="22"/>
        </w:rPr>
        <w:t xml:space="preserve">What should </w:t>
      </w:r>
      <w:r w:rsidR="00432CBD">
        <w:rPr>
          <w:rFonts w:cstheme="minorHAnsi"/>
          <w:b/>
          <w:bCs/>
          <w:sz w:val="22"/>
          <w:szCs w:val="22"/>
        </w:rPr>
        <w:t>be done</w:t>
      </w:r>
      <w:r>
        <w:rPr>
          <w:rFonts w:cstheme="minorHAnsi"/>
          <w:b/>
          <w:bCs/>
          <w:sz w:val="22"/>
          <w:szCs w:val="22"/>
        </w:rPr>
        <w:t xml:space="preserve"> if </w:t>
      </w:r>
      <w:r w:rsidR="00380A12">
        <w:rPr>
          <w:rFonts w:cstheme="minorHAnsi"/>
          <w:b/>
          <w:bCs/>
          <w:sz w:val="22"/>
          <w:szCs w:val="22"/>
        </w:rPr>
        <w:t>the PI</w:t>
      </w:r>
      <w:r>
        <w:rPr>
          <w:rFonts w:cstheme="minorHAnsi"/>
          <w:b/>
          <w:bCs/>
          <w:sz w:val="22"/>
          <w:szCs w:val="22"/>
        </w:rPr>
        <w:t xml:space="preserve"> strongly disagree</w:t>
      </w:r>
      <w:r w:rsidR="00380A12">
        <w:rPr>
          <w:rFonts w:cstheme="minorHAnsi"/>
          <w:b/>
          <w:bCs/>
          <w:sz w:val="22"/>
          <w:szCs w:val="22"/>
        </w:rPr>
        <w:t>s</w:t>
      </w:r>
      <w:r>
        <w:rPr>
          <w:rFonts w:cstheme="minorHAnsi"/>
          <w:b/>
          <w:bCs/>
          <w:sz w:val="22"/>
          <w:szCs w:val="22"/>
        </w:rPr>
        <w:t xml:space="preserve"> with the Scientific Review Committee </w:t>
      </w:r>
      <w:r w:rsidR="00380A12">
        <w:rPr>
          <w:rFonts w:cstheme="minorHAnsi"/>
          <w:b/>
          <w:bCs/>
          <w:sz w:val="22"/>
          <w:szCs w:val="22"/>
        </w:rPr>
        <w:t>f</w:t>
      </w:r>
      <w:r>
        <w:rPr>
          <w:rFonts w:cstheme="minorHAnsi"/>
          <w:b/>
          <w:bCs/>
          <w:sz w:val="22"/>
          <w:szCs w:val="22"/>
        </w:rPr>
        <w:t>eedback?</w:t>
      </w:r>
    </w:p>
    <w:p w14:paraId="60E8EA42" w14:textId="72CB2DFE" w:rsidR="00095BF2" w:rsidRPr="00961302" w:rsidRDefault="00095BF2" w:rsidP="0019349D">
      <w:pPr>
        <w:pStyle w:val="ListParagraph"/>
        <w:numPr>
          <w:ilvl w:val="0"/>
          <w:numId w:val="20"/>
        </w:numPr>
        <w:rPr>
          <w:rFonts w:cstheme="minorHAnsi"/>
          <w:bCs/>
          <w:sz w:val="22"/>
          <w:szCs w:val="22"/>
        </w:rPr>
      </w:pPr>
      <w:r>
        <w:rPr>
          <w:rFonts w:cstheme="minorHAnsi"/>
          <w:bCs/>
          <w:sz w:val="22"/>
          <w:szCs w:val="22"/>
        </w:rPr>
        <w:t>Reach out to the SRC adm</w:t>
      </w:r>
      <w:r w:rsidR="00961302">
        <w:rPr>
          <w:rFonts w:cstheme="minorHAnsi"/>
          <w:bCs/>
          <w:sz w:val="22"/>
          <w:szCs w:val="22"/>
        </w:rPr>
        <w:t>i</w:t>
      </w:r>
      <w:r>
        <w:rPr>
          <w:rFonts w:cstheme="minorHAnsi"/>
          <w:bCs/>
          <w:sz w:val="22"/>
          <w:szCs w:val="22"/>
        </w:rPr>
        <w:t>nistrator</w:t>
      </w:r>
      <w:r w:rsidR="00961302">
        <w:rPr>
          <w:rFonts w:cstheme="minorHAnsi"/>
          <w:bCs/>
          <w:sz w:val="22"/>
          <w:szCs w:val="22"/>
        </w:rPr>
        <w:t xml:space="preserve"> at </w:t>
      </w:r>
      <w:hyperlink r:id="rId13" w:history="1">
        <w:r w:rsidR="002D6546" w:rsidRPr="002D6546">
          <w:rPr>
            <w:rStyle w:val="Hyperlink"/>
            <w:rFonts w:cstheme="minorHAnsi"/>
            <w:sz w:val="22"/>
            <w:szCs w:val="22"/>
          </w:rPr>
          <w:t>ucalsrc@mednet.ucla.edu</w:t>
        </w:r>
      </w:hyperlink>
      <w:r w:rsidR="00961302">
        <w:rPr>
          <w:rFonts w:cstheme="minorHAnsi"/>
          <w:sz w:val="22"/>
          <w:szCs w:val="22"/>
        </w:rPr>
        <w:t xml:space="preserve"> to request a meeting. The SRC Administrator will work with you to see if a meeting with the SRC Chair may be helpful.</w:t>
      </w:r>
    </w:p>
    <w:p w14:paraId="0B34EE0E" w14:textId="7E9F5F32" w:rsidR="00961302" w:rsidRPr="000D37DB" w:rsidRDefault="00380A12" w:rsidP="0019349D">
      <w:pPr>
        <w:pStyle w:val="ListParagraph"/>
        <w:numPr>
          <w:ilvl w:val="0"/>
          <w:numId w:val="20"/>
        </w:numPr>
        <w:rPr>
          <w:rFonts w:cstheme="minorHAnsi"/>
          <w:bCs/>
          <w:sz w:val="22"/>
          <w:szCs w:val="22"/>
        </w:rPr>
      </w:pPr>
      <w:r>
        <w:rPr>
          <w:rFonts w:cstheme="minorHAnsi"/>
          <w:sz w:val="22"/>
          <w:szCs w:val="22"/>
        </w:rPr>
        <w:t>In the DGSOM, e</w:t>
      </w:r>
      <w:r w:rsidR="00961302">
        <w:rPr>
          <w:rFonts w:cstheme="minorHAnsi"/>
          <w:sz w:val="22"/>
          <w:szCs w:val="22"/>
        </w:rPr>
        <w:t>scalate your concern to your Division Chief and Chair, who can then escalate to the Vice Dean for Research</w:t>
      </w:r>
      <w:r>
        <w:rPr>
          <w:rFonts w:cstheme="minorHAnsi"/>
          <w:sz w:val="22"/>
          <w:szCs w:val="22"/>
        </w:rPr>
        <w:t>.</w:t>
      </w:r>
    </w:p>
    <w:p w14:paraId="31ED27E8" w14:textId="1EB01FD3" w:rsidR="00380A12" w:rsidRPr="007D1C93" w:rsidRDefault="00380A12" w:rsidP="0019349D">
      <w:pPr>
        <w:pStyle w:val="ListParagraph"/>
        <w:numPr>
          <w:ilvl w:val="0"/>
          <w:numId w:val="20"/>
        </w:numPr>
        <w:rPr>
          <w:rFonts w:cstheme="minorHAnsi"/>
          <w:bCs/>
          <w:sz w:val="22"/>
          <w:szCs w:val="22"/>
        </w:rPr>
      </w:pPr>
      <w:r>
        <w:rPr>
          <w:rFonts w:cstheme="minorHAnsi"/>
          <w:sz w:val="22"/>
          <w:szCs w:val="22"/>
        </w:rPr>
        <w:t>PIs who do not report through the DGSOM, should escalate to the Department Chair, Vice Dean for Research, or Dean.</w:t>
      </w:r>
    </w:p>
    <w:p w14:paraId="559CF89C" w14:textId="77777777" w:rsidR="007D1C93" w:rsidRPr="0019349D" w:rsidRDefault="007D1C93" w:rsidP="005226C7">
      <w:pPr>
        <w:pStyle w:val="ListParagraph"/>
        <w:rPr>
          <w:rFonts w:cstheme="minorHAnsi"/>
          <w:bCs/>
          <w:sz w:val="22"/>
          <w:szCs w:val="22"/>
        </w:rPr>
      </w:pPr>
    </w:p>
    <w:p w14:paraId="70A60DC0" w14:textId="43140A95" w:rsidR="005233BB" w:rsidRPr="00012B03" w:rsidRDefault="005233BB" w:rsidP="00776181">
      <w:pPr>
        <w:pStyle w:val="ListParagraph"/>
        <w:numPr>
          <w:ilvl w:val="0"/>
          <w:numId w:val="32"/>
        </w:numPr>
        <w:rPr>
          <w:rFonts w:cstheme="minorHAnsi"/>
          <w:b/>
          <w:bCs/>
          <w:sz w:val="22"/>
          <w:szCs w:val="22"/>
        </w:rPr>
      </w:pPr>
      <w:r>
        <w:rPr>
          <w:rFonts w:cstheme="minorHAnsi"/>
          <w:b/>
          <w:bCs/>
          <w:sz w:val="22"/>
          <w:szCs w:val="22"/>
        </w:rPr>
        <w:t xml:space="preserve">What other approvals may </w:t>
      </w:r>
      <w:r w:rsidR="00432CBD">
        <w:rPr>
          <w:rFonts w:cstheme="minorHAnsi"/>
          <w:b/>
          <w:bCs/>
          <w:sz w:val="22"/>
          <w:szCs w:val="22"/>
        </w:rPr>
        <w:t>the studies</w:t>
      </w:r>
      <w:r>
        <w:rPr>
          <w:rFonts w:cstheme="minorHAnsi"/>
          <w:b/>
          <w:bCs/>
          <w:sz w:val="22"/>
          <w:szCs w:val="22"/>
        </w:rPr>
        <w:t xml:space="preserve"> need</w:t>
      </w:r>
      <w:r w:rsidRPr="00012B03">
        <w:rPr>
          <w:rFonts w:cstheme="minorHAnsi"/>
          <w:b/>
          <w:bCs/>
          <w:sz w:val="22"/>
          <w:szCs w:val="22"/>
        </w:rPr>
        <w:t>?</w:t>
      </w:r>
    </w:p>
    <w:p w14:paraId="2D6A8373" w14:textId="77777777" w:rsidR="005233BB" w:rsidRPr="00012B03" w:rsidRDefault="005233BB" w:rsidP="00B67208">
      <w:pPr>
        <w:ind w:left="360" w:hanging="360"/>
        <w:rPr>
          <w:rFonts w:cstheme="minorHAnsi"/>
          <w:sz w:val="22"/>
          <w:szCs w:val="22"/>
        </w:rPr>
      </w:pPr>
    </w:p>
    <w:p w14:paraId="06CE393E" w14:textId="7A2E68DD" w:rsidR="00DF67AF" w:rsidRPr="0019349D" w:rsidRDefault="005233BB" w:rsidP="005226C7">
      <w:pPr>
        <w:pStyle w:val="NormalWeb"/>
        <w:spacing w:before="0" w:beforeAutospacing="0" w:after="0" w:afterAutospacing="0"/>
        <w:ind w:left="360"/>
        <w:contextualSpacing/>
        <w:rPr>
          <w:rFonts w:cstheme="minorHAnsi"/>
          <w:b/>
          <w:bCs/>
          <w:color w:val="233F60"/>
          <w:sz w:val="22"/>
          <w:szCs w:val="22"/>
        </w:rPr>
      </w:pPr>
      <w:r w:rsidRPr="0019349D">
        <w:rPr>
          <w:rFonts w:asciiTheme="minorHAnsi" w:hAnsiTheme="minorHAnsi" w:cstheme="minorHAnsi"/>
          <w:b/>
          <w:bCs/>
          <w:color w:val="233F60"/>
          <w:sz w:val="22"/>
          <w:szCs w:val="22"/>
        </w:rPr>
        <w:t>Institutional Review Board (IRB)</w:t>
      </w:r>
      <w:r w:rsidR="00104A75" w:rsidRPr="0019349D">
        <w:rPr>
          <w:rFonts w:asciiTheme="minorHAnsi" w:hAnsiTheme="minorHAnsi" w:cstheme="minorHAnsi"/>
          <w:b/>
          <w:bCs/>
          <w:color w:val="233F60"/>
          <w:sz w:val="22"/>
          <w:szCs w:val="22"/>
        </w:rPr>
        <w:t xml:space="preserve"> </w:t>
      </w:r>
    </w:p>
    <w:p w14:paraId="6A41A0A0" w14:textId="4FDA5A7C" w:rsidR="005233BB" w:rsidRPr="00DF67AF" w:rsidRDefault="00104A75" w:rsidP="005226C7">
      <w:pPr>
        <w:pStyle w:val="ListParagraph"/>
        <w:ind w:left="360"/>
        <w:rPr>
          <w:rFonts w:cstheme="minorHAnsi"/>
          <w:sz w:val="22"/>
          <w:szCs w:val="22"/>
        </w:rPr>
      </w:pPr>
      <w:r w:rsidRPr="00DF67AF">
        <w:rPr>
          <w:rFonts w:cstheme="minorHAnsi"/>
          <w:sz w:val="22"/>
          <w:szCs w:val="22"/>
        </w:rPr>
        <w:t>Approval must be obtained before the study may be conducted</w:t>
      </w:r>
      <w:r w:rsidR="005233BB" w:rsidRPr="00DF67AF">
        <w:rPr>
          <w:rFonts w:cstheme="minorHAnsi"/>
          <w:sz w:val="22"/>
          <w:szCs w:val="22"/>
        </w:rPr>
        <w:t xml:space="preserve">: </w:t>
      </w:r>
      <w:hyperlink r:id="rId14" w:history="1">
        <w:r w:rsidR="005233BB" w:rsidRPr="00DF67AF">
          <w:rPr>
            <w:rStyle w:val="Hyperlink"/>
            <w:rFonts w:cstheme="minorHAnsi"/>
            <w:sz w:val="22"/>
            <w:szCs w:val="22"/>
          </w:rPr>
          <w:t>https://ohrpp.research.ucla.edu</w:t>
        </w:r>
      </w:hyperlink>
    </w:p>
    <w:p w14:paraId="63D48958" w14:textId="71D32F95" w:rsidR="005233BB" w:rsidRPr="00DF67AF" w:rsidRDefault="005233BB" w:rsidP="005226C7">
      <w:pPr>
        <w:ind w:left="360" w:hanging="360"/>
        <w:contextualSpacing/>
        <w:rPr>
          <w:rFonts w:cstheme="minorHAnsi"/>
          <w:sz w:val="22"/>
          <w:szCs w:val="22"/>
        </w:rPr>
      </w:pPr>
    </w:p>
    <w:p w14:paraId="2D2D787F" w14:textId="0ABD0A5C" w:rsidR="00104A75" w:rsidRPr="00DF67AF" w:rsidRDefault="00104A75" w:rsidP="005226C7">
      <w:pPr>
        <w:pStyle w:val="NormalWeb"/>
        <w:spacing w:before="0" w:beforeAutospacing="0" w:after="0" w:afterAutospacing="0"/>
        <w:ind w:left="360"/>
        <w:contextualSpacing/>
        <w:rPr>
          <w:rFonts w:asciiTheme="minorHAnsi" w:hAnsiTheme="minorHAnsi" w:cstheme="minorHAnsi"/>
          <w:b/>
          <w:bCs/>
          <w:color w:val="233F60"/>
          <w:sz w:val="22"/>
          <w:szCs w:val="22"/>
        </w:rPr>
      </w:pPr>
      <w:r w:rsidRPr="00DF67AF">
        <w:rPr>
          <w:rFonts w:asciiTheme="minorHAnsi" w:hAnsiTheme="minorHAnsi" w:cstheme="minorHAnsi"/>
          <w:b/>
          <w:bCs/>
          <w:color w:val="233F60"/>
          <w:sz w:val="22"/>
          <w:szCs w:val="22"/>
        </w:rPr>
        <w:t xml:space="preserve">UCLA Clinical Research Finance (Coverage Analysis) </w:t>
      </w:r>
    </w:p>
    <w:p w14:paraId="22348679" w14:textId="77777777"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 xml:space="preserve">Clinical trials and clinical research studies must obtain coverage analysis review at initial and continuing review. </w:t>
      </w:r>
    </w:p>
    <w:p w14:paraId="78D86C63" w14:textId="77777777"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0000FF"/>
          <w:sz w:val="22"/>
          <w:szCs w:val="22"/>
        </w:rPr>
        <w:t xml:space="preserve">CoverageAnalysis@mednet.ucla.edu </w:t>
      </w:r>
    </w:p>
    <w:p w14:paraId="21C2FFF6" w14:textId="77777777"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0000FF"/>
          <w:sz w:val="22"/>
          <w:szCs w:val="22"/>
        </w:rPr>
        <w:t xml:space="preserve">https://www.researchgo.ucla.edu/coverage- analysis-and-budget </w:t>
      </w:r>
    </w:p>
    <w:p w14:paraId="5F843BD2" w14:textId="77777777" w:rsidR="00DF67AF" w:rsidRPr="00DF67AF" w:rsidRDefault="00DF67AF" w:rsidP="005226C7">
      <w:pPr>
        <w:pStyle w:val="NormalWeb"/>
        <w:spacing w:before="0" w:beforeAutospacing="0" w:after="0" w:afterAutospacing="0"/>
        <w:ind w:left="360" w:hanging="360"/>
        <w:contextualSpacing/>
        <w:rPr>
          <w:rFonts w:asciiTheme="minorHAnsi" w:hAnsiTheme="minorHAnsi" w:cstheme="minorHAnsi"/>
          <w:sz w:val="22"/>
          <w:szCs w:val="22"/>
        </w:rPr>
      </w:pPr>
    </w:p>
    <w:p w14:paraId="4A19B3F7" w14:textId="4C4DCB7C"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b/>
          <w:bCs/>
          <w:color w:val="233F60"/>
          <w:sz w:val="22"/>
          <w:szCs w:val="22"/>
        </w:rPr>
        <w:lastRenderedPageBreak/>
        <w:t xml:space="preserve">Clinical Engineering </w:t>
      </w:r>
    </w:p>
    <w:p w14:paraId="02F92450" w14:textId="77777777"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 xml:space="preserve">PI must provide assurance that Clinical Engineering approval will be obtained prior to use of equipment. </w:t>
      </w:r>
    </w:p>
    <w:p w14:paraId="5326BED3" w14:textId="6B10D16D" w:rsidR="00DF67AF" w:rsidRPr="007E1B49"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 xml:space="preserve">Barbrow David, Director, Clinical Engineering </w:t>
      </w:r>
      <w:r w:rsidRPr="00DF67AF">
        <w:rPr>
          <w:rFonts w:asciiTheme="minorHAnsi" w:hAnsiTheme="minorHAnsi" w:cstheme="minorHAnsi"/>
          <w:color w:val="1E477C"/>
          <w:sz w:val="22"/>
          <w:szCs w:val="22"/>
        </w:rPr>
        <w:t>(310) 26</w:t>
      </w:r>
      <w:r w:rsidRPr="00DF67AF">
        <w:rPr>
          <w:rFonts w:asciiTheme="minorHAnsi" w:hAnsiTheme="minorHAnsi" w:cstheme="minorHAnsi"/>
          <w:b/>
          <w:bCs/>
          <w:color w:val="1E477C"/>
          <w:sz w:val="22"/>
          <w:szCs w:val="22"/>
        </w:rPr>
        <w:t xml:space="preserve">7-9000 </w:t>
      </w:r>
      <w:r w:rsidRPr="00DF67AF">
        <w:rPr>
          <w:rFonts w:asciiTheme="minorHAnsi" w:hAnsiTheme="minorHAnsi" w:cstheme="minorHAnsi"/>
          <w:color w:val="0000FF"/>
          <w:sz w:val="22"/>
          <w:szCs w:val="22"/>
        </w:rPr>
        <w:t xml:space="preserve">dbarbrow@mednet.ucla.edu </w:t>
      </w:r>
    </w:p>
    <w:p w14:paraId="2336F5D5" w14:textId="77777777" w:rsidR="001D038E" w:rsidRDefault="001D038E" w:rsidP="005226C7">
      <w:pPr>
        <w:pStyle w:val="NormalWeb"/>
        <w:spacing w:before="0" w:beforeAutospacing="0" w:after="0" w:afterAutospacing="0"/>
        <w:ind w:left="360" w:hanging="360"/>
        <w:contextualSpacing/>
        <w:rPr>
          <w:rFonts w:asciiTheme="minorHAnsi" w:hAnsiTheme="minorHAnsi" w:cstheme="minorHAnsi"/>
          <w:b/>
          <w:bCs/>
          <w:color w:val="233F60"/>
          <w:sz w:val="22"/>
          <w:szCs w:val="22"/>
        </w:rPr>
      </w:pPr>
    </w:p>
    <w:p w14:paraId="1BE1270F" w14:textId="35031AC5"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b/>
          <w:bCs/>
          <w:color w:val="233F60"/>
          <w:sz w:val="22"/>
          <w:szCs w:val="22"/>
        </w:rPr>
        <w:t xml:space="preserve">Conflict of Interest Review Committee (CIRC) </w:t>
      </w:r>
    </w:p>
    <w:p w14:paraId="34905635" w14:textId="43AFD519"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 xml:space="preserve">CIRC review may be conducted in parallel or prior to IRB review. </w:t>
      </w:r>
    </w:p>
    <w:p w14:paraId="0836E759" w14:textId="77777777"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0000FF"/>
          <w:sz w:val="22"/>
          <w:szCs w:val="22"/>
        </w:rPr>
        <w:t xml:space="preserve">circadmin@research.ucla.edu </w:t>
      </w:r>
    </w:p>
    <w:p w14:paraId="3B38A872" w14:textId="77777777" w:rsidR="00DF67AF" w:rsidRPr="00DF67AF" w:rsidRDefault="00DF67AF" w:rsidP="005226C7">
      <w:pPr>
        <w:pStyle w:val="NormalWeb"/>
        <w:spacing w:before="0" w:beforeAutospacing="0" w:after="0" w:afterAutospacing="0"/>
        <w:ind w:left="360" w:hanging="360"/>
        <w:contextualSpacing/>
        <w:rPr>
          <w:rFonts w:asciiTheme="minorHAnsi" w:hAnsiTheme="minorHAnsi" w:cstheme="minorHAnsi"/>
          <w:sz w:val="22"/>
          <w:szCs w:val="22"/>
        </w:rPr>
      </w:pPr>
    </w:p>
    <w:p w14:paraId="217A9178" w14:textId="77777777"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b/>
          <w:bCs/>
          <w:color w:val="233F60"/>
          <w:sz w:val="22"/>
          <w:szCs w:val="22"/>
        </w:rPr>
        <w:t xml:space="preserve">Human Pluripotent Stem Cell Research Oversight Committee (hPSCRO) </w:t>
      </w:r>
    </w:p>
    <w:p w14:paraId="53B81AFF" w14:textId="08B57F03"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hP</w:t>
      </w:r>
      <w:r w:rsidR="001D038E">
        <w:rPr>
          <w:rFonts w:asciiTheme="minorHAnsi" w:hAnsiTheme="minorHAnsi" w:cstheme="minorHAnsi"/>
          <w:color w:val="233F60"/>
          <w:sz w:val="22"/>
          <w:szCs w:val="22"/>
        </w:rPr>
        <w:t>S</w:t>
      </w:r>
      <w:r w:rsidRPr="00DF67AF">
        <w:rPr>
          <w:rFonts w:asciiTheme="minorHAnsi" w:hAnsiTheme="minorHAnsi" w:cstheme="minorHAnsi"/>
          <w:color w:val="233F60"/>
          <w:sz w:val="22"/>
          <w:szCs w:val="22"/>
        </w:rPr>
        <w:t xml:space="preserve">CRO review and approval must take place before IRB review.  </w:t>
      </w:r>
    </w:p>
    <w:p w14:paraId="114321C0" w14:textId="46BDB73C" w:rsidR="00104A75" w:rsidRPr="00DF67AF" w:rsidRDefault="0033107F" w:rsidP="005226C7">
      <w:pPr>
        <w:pStyle w:val="NormalWeb"/>
        <w:spacing w:before="0" w:beforeAutospacing="0" w:after="0" w:afterAutospacing="0"/>
        <w:ind w:left="360"/>
        <w:contextualSpacing/>
        <w:rPr>
          <w:rFonts w:asciiTheme="minorHAnsi" w:hAnsiTheme="minorHAnsi" w:cstheme="minorHAnsi"/>
          <w:color w:val="0000FF"/>
          <w:sz w:val="22"/>
          <w:szCs w:val="22"/>
        </w:rPr>
      </w:pPr>
      <w:hyperlink r:id="rId15" w:history="1">
        <w:r w:rsidR="001D038E" w:rsidRPr="00FB0127">
          <w:rPr>
            <w:rStyle w:val="Hyperlink"/>
            <w:rFonts w:asciiTheme="minorHAnsi" w:hAnsiTheme="minorHAnsi" w:cstheme="minorHAnsi"/>
            <w:sz w:val="22"/>
            <w:szCs w:val="22"/>
          </w:rPr>
          <w:t>https://stemcell.ucla.edu/oversight-review</w:t>
        </w:r>
      </w:hyperlink>
    </w:p>
    <w:p w14:paraId="5B60B048" w14:textId="77777777" w:rsidR="001D038E" w:rsidRPr="001D038E" w:rsidRDefault="001D038E" w:rsidP="005226C7">
      <w:pPr>
        <w:pStyle w:val="NormalWeb"/>
        <w:spacing w:before="0" w:beforeAutospacing="0" w:after="0" w:afterAutospacing="0"/>
        <w:ind w:left="360" w:hanging="360"/>
        <w:contextualSpacing/>
        <w:rPr>
          <w:rFonts w:asciiTheme="minorHAnsi" w:hAnsiTheme="minorHAnsi" w:cstheme="minorHAnsi"/>
          <w:sz w:val="22"/>
          <w:szCs w:val="22"/>
        </w:rPr>
      </w:pPr>
    </w:p>
    <w:p w14:paraId="07BDCE98" w14:textId="27574E39"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b/>
          <w:bCs/>
          <w:color w:val="233F60"/>
          <w:sz w:val="22"/>
          <w:szCs w:val="22"/>
        </w:rPr>
        <w:t xml:space="preserve">Institutional Biosafety Committee (IBC) </w:t>
      </w:r>
    </w:p>
    <w:p w14:paraId="7BA9D36E" w14:textId="43396689"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0000FF"/>
          <w:sz w:val="22"/>
          <w:szCs w:val="22"/>
        </w:rPr>
        <w:t xml:space="preserve">oibc@research.ucla.edu </w:t>
      </w:r>
    </w:p>
    <w:p w14:paraId="3D6AE120" w14:textId="42E98559" w:rsidR="00104A75" w:rsidRPr="00B67208" w:rsidRDefault="0033107F" w:rsidP="005226C7">
      <w:pPr>
        <w:pStyle w:val="ListParagraph"/>
        <w:ind w:left="360"/>
        <w:rPr>
          <w:rFonts w:eastAsia="Times New Roman" w:cstheme="minorHAnsi"/>
          <w:sz w:val="22"/>
          <w:szCs w:val="22"/>
        </w:rPr>
      </w:pPr>
      <w:hyperlink r:id="rId16" w:history="1">
        <w:r w:rsidR="001D038E" w:rsidRPr="00B67208">
          <w:rPr>
            <w:rStyle w:val="Hyperlink"/>
            <w:rFonts w:eastAsia="Times New Roman" w:cstheme="minorHAnsi"/>
            <w:sz w:val="22"/>
            <w:szCs w:val="22"/>
          </w:rPr>
          <w:t>https://rsawa.research.ucla.edu/ibc/</w:t>
        </w:r>
      </w:hyperlink>
    </w:p>
    <w:p w14:paraId="092DE47D" w14:textId="2D2A6CA1" w:rsidR="001D038E" w:rsidRPr="00DF67AF" w:rsidRDefault="001D038E" w:rsidP="005226C7">
      <w:pPr>
        <w:pStyle w:val="NormalWeb"/>
        <w:spacing w:before="0" w:beforeAutospacing="0" w:after="0" w:afterAutospacing="0"/>
        <w:ind w:left="360"/>
        <w:contextualSpacing/>
        <w:rPr>
          <w:rFonts w:asciiTheme="minorHAnsi" w:hAnsiTheme="minorHAnsi" w:cstheme="minorHAnsi"/>
          <w:sz w:val="22"/>
          <w:szCs w:val="22"/>
        </w:rPr>
      </w:pPr>
      <w:r>
        <w:rPr>
          <w:rFonts w:asciiTheme="minorHAnsi" w:hAnsiTheme="minorHAnsi" w:cstheme="minorHAnsi"/>
          <w:color w:val="233F60"/>
          <w:sz w:val="22"/>
          <w:szCs w:val="22"/>
        </w:rPr>
        <w:t>IBC</w:t>
      </w:r>
      <w:r w:rsidRPr="00DF67AF">
        <w:rPr>
          <w:rFonts w:asciiTheme="minorHAnsi" w:hAnsiTheme="minorHAnsi" w:cstheme="minorHAnsi"/>
          <w:color w:val="233F60"/>
          <w:sz w:val="22"/>
          <w:szCs w:val="22"/>
        </w:rPr>
        <w:t xml:space="preserve"> review should be conducted in parallel with IRB review. </w:t>
      </w:r>
    </w:p>
    <w:p w14:paraId="40A35445" w14:textId="27429E49" w:rsidR="001D038E" w:rsidRPr="00DF67AF" w:rsidRDefault="001D038E" w:rsidP="005226C7">
      <w:pPr>
        <w:pStyle w:val="NormalWeb"/>
        <w:spacing w:before="0" w:beforeAutospacing="0" w:after="0" w:afterAutospacing="0"/>
        <w:ind w:left="360"/>
        <w:contextualSpacing/>
        <w:rPr>
          <w:rFonts w:asciiTheme="minorHAnsi" w:hAnsiTheme="minorHAnsi" w:cstheme="minorHAnsi"/>
          <w:sz w:val="22"/>
          <w:szCs w:val="22"/>
        </w:rPr>
      </w:pPr>
      <w:r>
        <w:rPr>
          <w:rFonts w:asciiTheme="minorHAnsi" w:hAnsiTheme="minorHAnsi" w:cstheme="minorHAnsi"/>
          <w:color w:val="233F60"/>
          <w:sz w:val="22"/>
          <w:szCs w:val="22"/>
        </w:rPr>
        <w:t>IBC</w:t>
      </w:r>
      <w:r w:rsidRPr="00DF67AF">
        <w:rPr>
          <w:rFonts w:asciiTheme="minorHAnsi" w:hAnsiTheme="minorHAnsi" w:cstheme="minorHAnsi"/>
          <w:color w:val="233F60"/>
          <w:sz w:val="22"/>
          <w:szCs w:val="22"/>
        </w:rPr>
        <w:t xml:space="preserve"> approval is required prior to IRB approval. </w:t>
      </w:r>
    </w:p>
    <w:p w14:paraId="6545B5C6" w14:textId="77777777" w:rsidR="001D038E" w:rsidRPr="00104A75" w:rsidRDefault="001D038E" w:rsidP="005226C7">
      <w:pPr>
        <w:ind w:left="360" w:hanging="360"/>
        <w:contextualSpacing/>
        <w:rPr>
          <w:rFonts w:eastAsia="Times New Roman" w:cstheme="minorHAnsi"/>
          <w:sz w:val="22"/>
          <w:szCs w:val="22"/>
        </w:rPr>
      </w:pPr>
    </w:p>
    <w:p w14:paraId="62B742DE" w14:textId="4749D58E" w:rsidR="00DF67AF" w:rsidRPr="00095BF2" w:rsidRDefault="00DF67AF" w:rsidP="005226C7">
      <w:pPr>
        <w:ind w:left="360"/>
        <w:rPr>
          <w:rFonts w:eastAsia="Times New Roman" w:cstheme="minorHAnsi"/>
          <w:sz w:val="22"/>
          <w:szCs w:val="22"/>
        </w:rPr>
      </w:pPr>
      <w:r w:rsidRPr="00095BF2">
        <w:rPr>
          <w:rFonts w:eastAsia="Times New Roman" w:cstheme="minorHAnsi"/>
          <w:b/>
          <w:bCs/>
          <w:color w:val="233F60"/>
          <w:sz w:val="22"/>
          <w:szCs w:val="22"/>
        </w:rPr>
        <w:t xml:space="preserve">Medical Radiation Safety Committee (MRSC) </w:t>
      </w:r>
      <w:r w:rsidR="001D038E" w:rsidRPr="00095BF2">
        <w:rPr>
          <w:rFonts w:eastAsia="Times New Roman" w:cstheme="minorHAnsi"/>
          <w:b/>
          <w:bCs/>
          <w:color w:val="233F60"/>
          <w:sz w:val="22"/>
          <w:szCs w:val="22"/>
        </w:rPr>
        <w:t xml:space="preserve">&amp; </w:t>
      </w:r>
      <w:r w:rsidRPr="00095BF2">
        <w:rPr>
          <w:rFonts w:eastAsia="Times New Roman" w:cstheme="minorHAnsi"/>
          <w:b/>
          <w:bCs/>
          <w:color w:val="233F60"/>
          <w:sz w:val="22"/>
          <w:szCs w:val="22"/>
        </w:rPr>
        <w:t xml:space="preserve">Radioactive Drug Research Committee (RDRC) </w:t>
      </w:r>
    </w:p>
    <w:p w14:paraId="3553A2C1" w14:textId="77777777" w:rsidR="00DF67AF" w:rsidRPr="00DF67AF" w:rsidRDefault="00DF67AF"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 xml:space="preserve">MRSC and/or RDRC review should be conducted in parallel with IRB review. </w:t>
      </w:r>
    </w:p>
    <w:p w14:paraId="6497A858" w14:textId="77777777" w:rsidR="00DF67AF" w:rsidRPr="00DF67AF" w:rsidRDefault="00DF67AF"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 xml:space="preserve">MRSC or RDRC approval is required prior to IRB approval. </w:t>
      </w:r>
    </w:p>
    <w:p w14:paraId="7AC3682C" w14:textId="7DA2B6C4" w:rsidR="00104A75" w:rsidRPr="00DF67AF" w:rsidRDefault="0033107F" w:rsidP="005226C7">
      <w:pPr>
        <w:pStyle w:val="NormalWeb"/>
        <w:spacing w:before="0" w:beforeAutospacing="0" w:after="0" w:afterAutospacing="0"/>
        <w:ind w:left="360"/>
        <w:contextualSpacing/>
        <w:rPr>
          <w:rFonts w:asciiTheme="minorHAnsi" w:hAnsiTheme="minorHAnsi" w:cstheme="minorHAnsi"/>
          <w:sz w:val="22"/>
          <w:szCs w:val="22"/>
        </w:rPr>
      </w:pPr>
      <w:hyperlink r:id="rId17" w:history="1">
        <w:r w:rsidR="0044155D" w:rsidRPr="00FB0127">
          <w:rPr>
            <w:rStyle w:val="Hyperlink"/>
            <w:rFonts w:asciiTheme="minorHAnsi" w:hAnsiTheme="minorHAnsi" w:cstheme="minorHAnsi"/>
            <w:sz w:val="22"/>
            <w:szCs w:val="22"/>
          </w:rPr>
          <w:t>https://rsawa.research.ucla.edu/rsc/</w:t>
        </w:r>
      </w:hyperlink>
    </w:p>
    <w:p w14:paraId="7A8D1553" w14:textId="77777777" w:rsidR="001D038E" w:rsidRPr="001D038E" w:rsidRDefault="001D038E" w:rsidP="005226C7">
      <w:pPr>
        <w:pStyle w:val="ListParagraph"/>
        <w:ind w:left="360" w:hanging="360"/>
        <w:rPr>
          <w:rFonts w:eastAsia="Times New Roman" w:cstheme="minorHAnsi"/>
          <w:sz w:val="22"/>
          <w:szCs w:val="22"/>
        </w:rPr>
      </w:pPr>
    </w:p>
    <w:p w14:paraId="76DA10D9" w14:textId="2094AE50" w:rsidR="001D038E" w:rsidRPr="00095BF2" w:rsidRDefault="001D038E" w:rsidP="005226C7">
      <w:pPr>
        <w:ind w:left="360"/>
        <w:rPr>
          <w:rFonts w:eastAsia="Times New Roman" w:cstheme="minorHAnsi"/>
          <w:sz w:val="22"/>
          <w:szCs w:val="22"/>
        </w:rPr>
      </w:pPr>
      <w:r w:rsidRPr="00095BF2">
        <w:rPr>
          <w:rFonts w:eastAsia="Times New Roman" w:cstheme="minorHAnsi"/>
          <w:b/>
          <w:bCs/>
          <w:color w:val="233F60"/>
          <w:sz w:val="22"/>
          <w:szCs w:val="22"/>
        </w:rPr>
        <w:t xml:space="preserve">Research Advisory Panel (RAP-C), State of California   </w:t>
      </w:r>
    </w:p>
    <w:p w14:paraId="51A86E32" w14:textId="77777777" w:rsidR="00DF67AF" w:rsidRPr="00DF67AF" w:rsidRDefault="00DF67AF" w:rsidP="005226C7">
      <w:pPr>
        <w:pStyle w:val="NormalWeb"/>
        <w:shd w:val="clear" w:color="auto" w:fill="FFFFFF"/>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 xml:space="preserve">RAP-C review should be conducted in parallel with IRB review. </w:t>
      </w:r>
    </w:p>
    <w:p w14:paraId="45986142" w14:textId="42D74101" w:rsidR="00DF67AF" w:rsidRPr="00DF67AF" w:rsidRDefault="007D1C93" w:rsidP="005226C7">
      <w:pPr>
        <w:pStyle w:val="NormalWeb"/>
        <w:spacing w:before="0" w:beforeAutospacing="0" w:after="0" w:afterAutospacing="0"/>
        <w:ind w:left="360"/>
        <w:contextualSpacing/>
        <w:rPr>
          <w:rFonts w:asciiTheme="minorHAnsi" w:hAnsiTheme="minorHAnsi" w:cstheme="minorHAnsi"/>
          <w:sz w:val="22"/>
          <w:szCs w:val="22"/>
        </w:rPr>
      </w:pPr>
      <w:r>
        <w:rPr>
          <w:rFonts w:asciiTheme="minorHAnsi" w:hAnsiTheme="minorHAnsi" w:cstheme="minorHAnsi"/>
          <w:color w:val="233F60"/>
          <w:sz w:val="22"/>
          <w:szCs w:val="22"/>
        </w:rPr>
        <w:t>RAP-C</w:t>
      </w:r>
      <w:r w:rsidRPr="00DF67AF">
        <w:rPr>
          <w:rFonts w:asciiTheme="minorHAnsi" w:hAnsiTheme="minorHAnsi" w:cstheme="minorHAnsi"/>
          <w:color w:val="233F60"/>
          <w:sz w:val="22"/>
          <w:szCs w:val="22"/>
        </w:rPr>
        <w:t xml:space="preserve"> approval is required prior to IRB approval. </w:t>
      </w:r>
    </w:p>
    <w:p w14:paraId="4DD54ED4" w14:textId="02EFF694" w:rsidR="005233BB" w:rsidRPr="00B67208" w:rsidRDefault="00DF67AF" w:rsidP="005226C7">
      <w:pPr>
        <w:pStyle w:val="ListParagraph"/>
        <w:ind w:left="360"/>
        <w:rPr>
          <w:rFonts w:eastAsia="Times New Roman" w:cstheme="minorHAnsi"/>
          <w:sz w:val="22"/>
          <w:szCs w:val="22"/>
        </w:rPr>
      </w:pPr>
      <w:r w:rsidRPr="00B67208">
        <w:rPr>
          <w:rFonts w:eastAsia="Times New Roman" w:cstheme="minorHAnsi"/>
          <w:sz w:val="22"/>
          <w:szCs w:val="22"/>
        </w:rPr>
        <w:t>https://oag.ca.gov/research</w:t>
      </w:r>
    </w:p>
    <w:p w14:paraId="33099D57" w14:textId="77777777" w:rsidR="00B6325F" w:rsidRPr="00012B03" w:rsidRDefault="00B6325F" w:rsidP="00B67208">
      <w:pPr>
        <w:ind w:left="360" w:hanging="360"/>
        <w:rPr>
          <w:rFonts w:cstheme="minorHAnsi"/>
          <w:sz w:val="22"/>
          <w:szCs w:val="22"/>
        </w:rPr>
      </w:pPr>
    </w:p>
    <w:p w14:paraId="69EBCAD1" w14:textId="207686FA" w:rsidR="00886350" w:rsidRPr="005226C7" w:rsidRDefault="00886350" w:rsidP="00776181">
      <w:pPr>
        <w:pStyle w:val="ListParagraph"/>
        <w:numPr>
          <w:ilvl w:val="0"/>
          <w:numId w:val="32"/>
        </w:numPr>
        <w:rPr>
          <w:rFonts w:cstheme="minorHAnsi"/>
          <w:b/>
          <w:bCs/>
          <w:sz w:val="22"/>
          <w:szCs w:val="22"/>
        </w:rPr>
      </w:pPr>
      <w:r w:rsidRPr="005226C7">
        <w:rPr>
          <w:rFonts w:cstheme="minorHAnsi"/>
          <w:b/>
          <w:bCs/>
          <w:sz w:val="22"/>
          <w:szCs w:val="22"/>
        </w:rPr>
        <w:t>I have more questions, who</w:t>
      </w:r>
      <w:r w:rsidR="00C05381">
        <w:rPr>
          <w:rFonts w:cstheme="minorHAnsi"/>
          <w:b/>
          <w:bCs/>
          <w:sz w:val="22"/>
          <w:szCs w:val="22"/>
        </w:rPr>
        <w:t>m</w:t>
      </w:r>
      <w:r w:rsidRPr="005226C7">
        <w:rPr>
          <w:rFonts w:cstheme="minorHAnsi"/>
          <w:b/>
          <w:bCs/>
          <w:sz w:val="22"/>
          <w:szCs w:val="22"/>
        </w:rPr>
        <w:t xml:space="preserve"> can I contact?</w:t>
      </w:r>
    </w:p>
    <w:p w14:paraId="4FE468E5" w14:textId="5DE40CB6" w:rsidR="003029AF" w:rsidRPr="00B67208" w:rsidRDefault="00886350" w:rsidP="00095BF2">
      <w:pPr>
        <w:pStyle w:val="ListParagraph"/>
        <w:ind w:left="360"/>
        <w:rPr>
          <w:rFonts w:cstheme="minorHAnsi"/>
          <w:sz w:val="22"/>
          <w:szCs w:val="22"/>
        </w:rPr>
      </w:pPr>
      <w:r w:rsidRPr="00B67208">
        <w:rPr>
          <w:rFonts w:cstheme="minorHAnsi"/>
          <w:sz w:val="22"/>
          <w:szCs w:val="22"/>
        </w:rPr>
        <w:t xml:space="preserve">Please contact the </w:t>
      </w:r>
      <w:r w:rsidR="00961302">
        <w:rPr>
          <w:rFonts w:cstheme="minorHAnsi"/>
          <w:sz w:val="22"/>
          <w:szCs w:val="22"/>
        </w:rPr>
        <w:t>SRC Administrator</w:t>
      </w:r>
      <w:r w:rsidRPr="00B67208">
        <w:rPr>
          <w:rFonts w:cstheme="minorHAnsi"/>
          <w:sz w:val="22"/>
          <w:szCs w:val="22"/>
        </w:rPr>
        <w:t xml:space="preserve"> at </w:t>
      </w:r>
      <w:bookmarkStart w:id="0" w:name="_GoBack"/>
      <w:bookmarkEnd w:id="0"/>
      <w:r w:rsidR="00C15933">
        <w:rPr>
          <w:rFonts w:cstheme="minorHAnsi"/>
          <w:sz w:val="22"/>
          <w:szCs w:val="22"/>
        </w:rPr>
        <w:fldChar w:fldCharType="begin"/>
      </w:r>
      <w:r w:rsidR="00C15933">
        <w:rPr>
          <w:rFonts w:cstheme="minorHAnsi"/>
          <w:sz w:val="22"/>
          <w:szCs w:val="22"/>
        </w:rPr>
        <w:instrText xml:space="preserve"> HYPERLINK "mailto:</w:instrText>
      </w:r>
      <w:r w:rsidR="00C15933" w:rsidRPr="00C15933">
        <w:rPr>
          <w:rFonts w:cstheme="minorHAnsi"/>
          <w:sz w:val="22"/>
          <w:szCs w:val="22"/>
        </w:rPr>
        <w:instrText>uclasrc@mednet.ucla.edu</w:instrText>
      </w:r>
      <w:r w:rsidR="00C15933">
        <w:rPr>
          <w:rFonts w:cstheme="minorHAnsi"/>
          <w:sz w:val="22"/>
          <w:szCs w:val="22"/>
        </w:rPr>
        <w:instrText xml:space="preserve">" </w:instrText>
      </w:r>
      <w:r w:rsidR="00C15933">
        <w:rPr>
          <w:rFonts w:cstheme="minorHAnsi"/>
          <w:sz w:val="22"/>
          <w:szCs w:val="22"/>
        </w:rPr>
        <w:fldChar w:fldCharType="separate"/>
      </w:r>
      <w:r w:rsidR="00C15933" w:rsidRPr="00304D3D">
        <w:rPr>
          <w:rStyle w:val="Hyperlink"/>
          <w:rFonts w:cstheme="minorHAnsi"/>
          <w:sz w:val="22"/>
          <w:szCs w:val="22"/>
        </w:rPr>
        <w:t>uclasrc@mednet.ucla.edu</w:t>
      </w:r>
      <w:r w:rsidR="00C15933">
        <w:rPr>
          <w:rFonts w:cstheme="minorHAnsi"/>
          <w:sz w:val="22"/>
          <w:szCs w:val="22"/>
        </w:rPr>
        <w:fldChar w:fldCharType="end"/>
      </w:r>
      <w:r w:rsidRPr="00B67208">
        <w:rPr>
          <w:rFonts w:cstheme="minorHAnsi"/>
          <w:sz w:val="22"/>
          <w:szCs w:val="22"/>
        </w:rPr>
        <w:t>.</w:t>
      </w:r>
    </w:p>
    <w:sectPr w:rsidR="003029AF" w:rsidRPr="00B6720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8E8A" w14:textId="77777777" w:rsidR="0033107F" w:rsidRDefault="0033107F" w:rsidP="00C15933">
      <w:r>
        <w:separator/>
      </w:r>
    </w:p>
  </w:endnote>
  <w:endnote w:type="continuationSeparator" w:id="0">
    <w:p w14:paraId="5A0FC637" w14:textId="77777777" w:rsidR="0033107F" w:rsidRDefault="0033107F" w:rsidP="00C1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C96E" w14:textId="39AF4F29" w:rsidR="00C15933" w:rsidRDefault="00C15933" w:rsidP="00C15933">
    <w:pPr>
      <w:pStyle w:val="Footer"/>
      <w:jc w:val="center"/>
    </w:pPr>
    <w:r>
      <w:t xml:space="preserve">August 29, 2022       </w:t>
    </w: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1B16C" w14:textId="77777777" w:rsidR="0033107F" w:rsidRDefault="0033107F" w:rsidP="00C15933">
      <w:r>
        <w:separator/>
      </w:r>
    </w:p>
  </w:footnote>
  <w:footnote w:type="continuationSeparator" w:id="0">
    <w:p w14:paraId="42223208" w14:textId="77777777" w:rsidR="0033107F" w:rsidRDefault="0033107F" w:rsidP="00C15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81D"/>
    <w:multiLevelType w:val="multilevel"/>
    <w:tmpl w:val="3E245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B4862"/>
    <w:multiLevelType w:val="multilevel"/>
    <w:tmpl w:val="47D292A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A20A71"/>
    <w:multiLevelType w:val="hybridMultilevel"/>
    <w:tmpl w:val="7436A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F827FF"/>
    <w:multiLevelType w:val="hybridMultilevel"/>
    <w:tmpl w:val="564E5D82"/>
    <w:lvl w:ilvl="0" w:tplc="A890257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28B"/>
    <w:multiLevelType w:val="multilevel"/>
    <w:tmpl w:val="30C2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03A62"/>
    <w:multiLevelType w:val="hybridMultilevel"/>
    <w:tmpl w:val="9970DE5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D085E"/>
    <w:multiLevelType w:val="hybridMultilevel"/>
    <w:tmpl w:val="56C4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715C"/>
    <w:multiLevelType w:val="hybridMultilevel"/>
    <w:tmpl w:val="344CC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922901"/>
    <w:multiLevelType w:val="hybridMultilevel"/>
    <w:tmpl w:val="9432E97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B1528"/>
    <w:multiLevelType w:val="multilevel"/>
    <w:tmpl w:val="8F48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1491D"/>
    <w:multiLevelType w:val="multilevel"/>
    <w:tmpl w:val="3830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B20D4"/>
    <w:multiLevelType w:val="hybridMultilevel"/>
    <w:tmpl w:val="3F2844E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45C8E"/>
    <w:multiLevelType w:val="multilevel"/>
    <w:tmpl w:val="E368C4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9850816"/>
    <w:multiLevelType w:val="hybridMultilevel"/>
    <w:tmpl w:val="A96E81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1F4153"/>
    <w:multiLevelType w:val="hybridMultilevel"/>
    <w:tmpl w:val="C0B69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52444"/>
    <w:multiLevelType w:val="hybridMultilevel"/>
    <w:tmpl w:val="001EC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6C5234"/>
    <w:multiLevelType w:val="multilevel"/>
    <w:tmpl w:val="D16221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67305DE"/>
    <w:multiLevelType w:val="hybridMultilevel"/>
    <w:tmpl w:val="C2A27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331E7"/>
    <w:multiLevelType w:val="hybridMultilevel"/>
    <w:tmpl w:val="6D700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0C5A1C"/>
    <w:multiLevelType w:val="hybridMultilevel"/>
    <w:tmpl w:val="1902DF96"/>
    <w:lvl w:ilvl="0" w:tplc="3E06DA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1385D"/>
    <w:multiLevelType w:val="multilevel"/>
    <w:tmpl w:val="164EF9FE"/>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7892472"/>
    <w:multiLevelType w:val="hybridMultilevel"/>
    <w:tmpl w:val="ADB2F2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76654"/>
    <w:multiLevelType w:val="hybridMultilevel"/>
    <w:tmpl w:val="565EE0A8"/>
    <w:lvl w:ilvl="0" w:tplc="2BE414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933EB"/>
    <w:multiLevelType w:val="hybridMultilevel"/>
    <w:tmpl w:val="19683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4864D5"/>
    <w:multiLevelType w:val="hybridMultilevel"/>
    <w:tmpl w:val="6636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E3404"/>
    <w:multiLevelType w:val="hybridMultilevel"/>
    <w:tmpl w:val="82A0D1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C2EDB"/>
    <w:multiLevelType w:val="hybridMultilevel"/>
    <w:tmpl w:val="641CEB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80F78"/>
    <w:multiLevelType w:val="multilevel"/>
    <w:tmpl w:val="452E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32465F"/>
    <w:multiLevelType w:val="hybridMultilevel"/>
    <w:tmpl w:val="AE547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055679"/>
    <w:multiLevelType w:val="hybridMultilevel"/>
    <w:tmpl w:val="E41C936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34902"/>
    <w:multiLevelType w:val="hybridMultilevel"/>
    <w:tmpl w:val="39306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BB1DF7"/>
    <w:multiLevelType w:val="multilevel"/>
    <w:tmpl w:val="9892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7B5DE9"/>
    <w:multiLevelType w:val="hybridMultilevel"/>
    <w:tmpl w:val="48845AD8"/>
    <w:lvl w:ilvl="0" w:tplc="04090019">
      <w:start w:val="1"/>
      <w:numFmt w:val="lowerLetter"/>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656A5B"/>
    <w:multiLevelType w:val="hybridMultilevel"/>
    <w:tmpl w:val="C758FF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02145"/>
    <w:multiLevelType w:val="hybridMultilevel"/>
    <w:tmpl w:val="3DB83D84"/>
    <w:lvl w:ilvl="0" w:tplc="A8902572">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27"/>
  </w:num>
  <w:num w:numId="4">
    <w:abstractNumId w:val="6"/>
  </w:num>
  <w:num w:numId="5">
    <w:abstractNumId w:val="24"/>
  </w:num>
  <w:num w:numId="6">
    <w:abstractNumId w:val="1"/>
  </w:num>
  <w:num w:numId="7">
    <w:abstractNumId w:val="20"/>
  </w:num>
  <w:num w:numId="8">
    <w:abstractNumId w:val="31"/>
  </w:num>
  <w:num w:numId="9">
    <w:abstractNumId w:val="10"/>
  </w:num>
  <w:num w:numId="10">
    <w:abstractNumId w:val="4"/>
  </w:num>
  <w:num w:numId="11">
    <w:abstractNumId w:val="13"/>
  </w:num>
  <w:num w:numId="12">
    <w:abstractNumId w:val="0"/>
  </w:num>
  <w:num w:numId="13">
    <w:abstractNumId w:val="9"/>
  </w:num>
  <w:num w:numId="14">
    <w:abstractNumId w:val="14"/>
  </w:num>
  <w:num w:numId="15">
    <w:abstractNumId w:val="25"/>
  </w:num>
  <w:num w:numId="16">
    <w:abstractNumId w:val="26"/>
  </w:num>
  <w:num w:numId="17">
    <w:abstractNumId w:val="21"/>
  </w:num>
  <w:num w:numId="18">
    <w:abstractNumId w:val="33"/>
  </w:num>
  <w:num w:numId="19">
    <w:abstractNumId w:val="11"/>
  </w:num>
  <w:num w:numId="20">
    <w:abstractNumId w:val="17"/>
  </w:num>
  <w:num w:numId="21">
    <w:abstractNumId w:val="5"/>
  </w:num>
  <w:num w:numId="22">
    <w:abstractNumId w:val="19"/>
  </w:num>
  <w:num w:numId="23">
    <w:abstractNumId w:val="28"/>
  </w:num>
  <w:num w:numId="24">
    <w:abstractNumId w:val="32"/>
  </w:num>
  <w:num w:numId="25">
    <w:abstractNumId w:val="18"/>
  </w:num>
  <w:num w:numId="26">
    <w:abstractNumId w:val="29"/>
  </w:num>
  <w:num w:numId="27">
    <w:abstractNumId w:val="15"/>
  </w:num>
  <w:num w:numId="28">
    <w:abstractNumId w:val="34"/>
  </w:num>
  <w:num w:numId="29">
    <w:abstractNumId w:val="3"/>
  </w:num>
  <w:num w:numId="30">
    <w:abstractNumId w:val="7"/>
  </w:num>
  <w:num w:numId="31">
    <w:abstractNumId w:val="22"/>
  </w:num>
  <w:num w:numId="32">
    <w:abstractNumId w:val="8"/>
  </w:num>
  <w:num w:numId="33">
    <w:abstractNumId w:val="30"/>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AF"/>
    <w:rsid w:val="00012B03"/>
    <w:rsid w:val="00095BF2"/>
    <w:rsid w:val="000D37DB"/>
    <w:rsid w:val="000D7C97"/>
    <w:rsid w:val="00104A75"/>
    <w:rsid w:val="00116906"/>
    <w:rsid w:val="0019349D"/>
    <w:rsid w:val="001D038E"/>
    <w:rsid w:val="00271EA0"/>
    <w:rsid w:val="002D6546"/>
    <w:rsid w:val="003029AF"/>
    <w:rsid w:val="0033107F"/>
    <w:rsid w:val="00364C03"/>
    <w:rsid w:val="00380A12"/>
    <w:rsid w:val="003A2B37"/>
    <w:rsid w:val="003A5B24"/>
    <w:rsid w:val="00432CBD"/>
    <w:rsid w:val="0044155D"/>
    <w:rsid w:val="0045295D"/>
    <w:rsid w:val="004778D6"/>
    <w:rsid w:val="005226C7"/>
    <w:rsid w:val="005233BB"/>
    <w:rsid w:val="0053431E"/>
    <w:rsid w:val="005731F3"/>
    <w:rsid w:val="006056AC"/>
    <w:rsid w:val="00645566"/>
    <w:rsid w:val="006E1857"/>
    <w:rsid w:val="006F2A21"/>
    <w:rsid w:val="00776181"/>
    <w:rsid w:val="0079089B"/>
    <w:rsid w:val="007C1FD4"/>
    <w:rsid w:val="007D1C93"/>
    <w:rsid w:val="007E1B49"/>
    <w:rsid w:val="00886350"/>
    <w:rsid w:val="008E40B6"/>
    <w:rsid w:val="00925FE5"/>
    <w:rsid w:val="00961302"/>
    <w:rsid w:val="009C4030"/>
    <w:rsid w:val="009F4139"/>
    <w:rsid w:val="00A12E48"/>
    <w:rsid w:val="00A91A0C"/>
    <w:rsid w:val="00AE3651"/>
    <w:rsid w:val="00B13FF9"/>
    <w:rsid w:val="00B6325F"/>
    <w:rsid w:val="00B67208"/>
    <w:rsid w:val="00BC7A41"/>
    <w:rsid w:val="00C05381"/>
    <w:rsid w:val="00C15933"/>
    <w:rsid w:val="00C375A1"/>
    <w:rsid w:val="00C574F6"/>
    <w:rsid w:val="00C83E2D"/>
    <w:rsid w:val="00CF0104"/>
    <w:rsid w:val="00D73CAC"/>
    <w:rsid w:val="00DF67AF"/>
    <w:rsid w:val="00EC2780"/>
    <w:rsid w:val="00F3755D"/>
    <w:rsid w:val="00F92507"/>
    <w:rsid w:val="00FB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7975"/>
  <w15:chartTrackingRefBased/>
  <w15:docId w15:val="{522FE7C8-5FE2-C24A-9E23-FB68E7C5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778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029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29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29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029AF"/>
  </w:style>
  <w:style w:type="character" w:customStyle="1" w:styleId="tooltip-ct">
    <w:name w:val="tooltip-ct"/>
    <w:basedOn w:val="DefaultParagraphFont"/>
    <w:rsid w:val="003029AF"/>
  </w:style>
  <w:style w:type="character" w:styleId="Strong">
    <w:name w:val="Strong"/>
    <w:basedOn w:val="DefaultParagraphFont"/>
    <w:uiPriority w:val="22"/>
    <w:qFormat/>
    <w:rsid w:val="003029AF"/>
    <w:rPr>
      <w:b/>
      <w:bCs/>
    </w:rPr>
  </w:style>
  <w:style w:type="character" w:styleId="Hyperlink">
    <w:name w:val="Hyperlink"/>
    <w:basedOn w:val="DefaultParagraphFont"/>
    <w:uiPriority w:val="99"/>
    <w:unhideWhenUsed/>
    <w:rsid w:val="003029AF"/>
    <w:rPr>
      <w:color w:val="0000FF"/>
      <w:u w:val="single"/>
    </w:rPr>
  </w:style>
  <w:style w:type="paragraph" w:styleId="ListParagraph">
    <w:name w:val="List Paragraph"/>
    <w:basedOn w:val="Normal"/>
    <w:uiPriority w:val="34"/>
    <w:qFormat/>
    <w:rsid w:val="00AE3651"/>
    <w:pPr>
      <w:ind w:left="720"/>
      <w:contextualSpacing/>
    </w:pPr>
  </w:style>
  <w:style w:type="character" w:customStyle="1" w:styleId="UnresolvedMention1">
    <w:name w:val="Unresolved Mention1"/>
    <w:basedOn w:val="DefaultParagraphFont"/>
    <w:uiPriority w:val="99"/>
    <w:semiHidden/>
    <w:unhideWhenUsed/>
    <w:rsid w:val="00AE3651"/>
    <w:rPr>
      <w:color w:val="605E5C"/>
      <w:shd w:val="clear" w:color="auto" w:fill="E1DFDD"/>
    </w:rPr>
  </w:style>
  <w:style w:type="character" w:customStyle="1" w:styleId="text-danger">
    <w:name w:val="text-danger"/>
    <w:basedOn w:val="DefaultParagraphFont"/>
    <w:rsid w:val="00012B03"/>
  </w:style>
  <w:style w:type="character" w:customStyle="1" w:styleId="Heading2Char">
    <w:name w:val="Heading 2 Char"/>
    <w:basedOn w:val="DefaultParagraphFont"/>
    <w:link w:val="Heading2"/>
    <w:uiPriority w:val="9"/>
    <w:semiHidden/>
    <w:rsid w:val="004778D6"/>
    <w:rPr>
      <w:rFonts w:asciiTheme="majorHAnsi" w:eastAsiaTheme="majorEastAsia" w:hAnsiTheme="majorHAnsi" w:cstheme="majorBidi"/>
      <w:color w:val="2F5496" w:themeColor="accent1" w:themeShade="BF"/>
      <w:sz w:val="26"/>
      <w:szCs w:val="26"/>
    </w:rPr>
  </w:style>
  <w:style w:type="paragraph" w:customStyle="1" w:styleId="tb-megamenu-item">
    <w:name w:val="tb-megamenu-item"/>
    <w:basedOn w:val="Normal"/>
    <w:rsid w:val="004778D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73CAC"/>
    <w:rPr>
      <w:rFonts w:asciiTheme="majorHAnsi" w:eastAsiaTheme="majorEastAsia" w:hAnsiTheme="majorHAnsi" w:cstheme="majorBidi"/>
      <w:color w:val="2F5496" w:themeColor="accent1" w:themeShade="BF"/>
      <w:sz w:val="32"/>
      <w:szCs w:val="32"/>
    </w:rPr>
  </w:style>
  <w:style w:type="character" w:customStyle="1" w:styleId="logo">
    <w:name w:val="logo"/>
    <w:basedOn w:val="DefaultParagraphFont"/>
    <w:rsid w:val="00D73CAC"/>
  </w:style>
  <w:style w:type="character" w:customStyle="1" w:styleId="usa-sr-only">
    <w:name w:val="usa-sr-only"/>
    <w:basedOn w:val="DefaultParagraphFont"/>
    <w:rsid w:val="00D73CAC"/>
  </w:style>
  <w:style w:type="character" w:customStyle="1" w:styleId="gov">
    <w:name w:val="gov"/>
    <w:basedOn w:val="DefaultParagraphFont"/>
    <w:rsid w:val="00D73CAC"/>
  </w:style>
  <w:style w:type="character" w:styleId="FollowedHyperlink">
    <w:name w:val="FollowedHyperlink"/>
    <w:basedOn w:val="DefaultParagraphFont"/>
    <w:uiPriority w:val="99"/>
    <w:semiHidden/>
    <w:unhideWhenUsed/>
    <w:rsid w:val="001D038E"/>
    <w:rPr>
      <w:color w:val="954F72" w:themeColor="followedHyperlink"/>
      <w:u w:val="single"/>
    </w:rPr>
  </w:style>
  <w:style w:type="paragraph" w:styleId="BalloonText">
    <w:name w:val="Balloon Text"/>
    <w:basedOn w:val="Normal"/>
    <w:link w:val="BalloonTextChar"/>
    <w:uiPriority w:val="99"/>
    <w:semiHidden/>
    <w:unhideWhenUsed/>
    <w:rsid w:val="00B67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08"/>
    <w:rPr>
      <w:rFonts w:ascii="Segoe UI" w:hAnsi="Segoe UI" w:cs="Segoe UI"/>
      <w:sz w:val="18"/>
      <w:szCs w:val="18"/>
    </w:rPr>
  </w:style>
  <w:style w:type="character" w:styleId="CommentReference">
    <w:name w:val="annotation reference"/>
    <w:basedOn w:val="DefaultParagraphFont"/>
    <w:uiPriority w:val="99"/>
    <w:semiHidden/>
    <w:unhideWhenUsed/>
    <w:rsid w:val="00B13FF9"/>
    <w:rPr>
      <w:sz w:val="16"/>
      <w:szCs w:val="16"/>
    </w:rPr>
  </w:style>
  <w:style w:type="paragraph" w:styleId="CommentText">
    <w:name w:val="annotation text"/>
    <w:basedOn w:val="Normal"/>
    <w:link w:val="CommentTextChar"/>
    <w:uiPriority w:val="99"/>
    <w:unhideWhenUsed/>
    <w:rsid w:val="00B13FF9"/>
    <w:rPr>
      <w:sz w:val="20"/>
      <w:szCs w:val="20"/>
    </w:rPr>
  </w:style>
  <w:style w:type="character" w:customStyle="1" w:styleId="CommentTextChar">
    <w:name w:val="Comment Text Char"/>
    <w:basedOn w:val="DefaultParagraphFont"/>
    <w:link w:val="CommentText"/>
    <w:uiPriority w:val="99"/>
    <w:rsid w:val="00B13FF9"/>
    <w:rPr>
      <w:sz w:val="20"/>
      <w:szCs w:val="20"/>
    </w:rPr>
  </w:style>
  <w:style w:type="paragraph" w:styleId="CommentSubject">
    <w:name w:val="annotation subject"/>
    <w:basedOn w:val="CommentText"/>
    <w:next w:val="CommentText"/>
    <w:link w:val="CommentSubjectChar"/>
    <w:uiPriority w:val="99"/>
    <w:semiHidden/>
    <w:unhideWhenUsed/>
    <w:rsid w:val="00B13FF9"/>
    <w:rPr>
      <w:b/>
      <w:bCs/>
    </w:rPr>
  </w:style>
  <w:style w:type="character" w:customStyle="1" w:styleId="CommentSubjectChar">
    <w:name w:val="Comment Subject Char"/>
    <w:basedOn w:val="CommentTextChar"/>
    <w:link w:val="CommentSubject"/>
    <w:uiPriority w:val="99"/>
    <w:semiHidden/>
    <w:rsid w:val="00B13FF9"/>
    <w:rPr>
      <w:b/>
      <w:bCs/>
      <w:sz w:val="20"/>
      <w:szCs w:val="20"/>
    </w:rPr>
  </w:style>
  <w:style w:type="paragraph" w:styleId="Revision">
    <w:name w:val="Revision"/>
    <w:hidden/>
    <w:uiPriority w:val="99"/>
    <w:semiHidden/>
    <w:rsid w:val="007D1C93"/>
  </w:style>
  <w:style w:type="character" w:customStyle="1" w:styleId="UnresolvedMention2">
    <w:name w:val="Unresolved Mention2"/>
    <w:basedOn w:val="DefaultParagraphFont"/>
    <w:uiPriority w:val="99"/>
    <w:semiHidden/>
    <w:unhideWhenUsed/>
    <w:rsid w:val="007D1C93"/>
    <w:rPr>
      <w:color w:val="605E5C"/>
      <w:shd w:val="clear" w:color="auto" w:fill="E1DFDD"/>
    </w:rPr>
  </w:style>
  <w:style w:type="paragraph" w:styleId="Header">
    <w:name w:val="header"/>
    <w:basedOn w:val="Normal"/>
    <w:link w:val="HeaderChar"/>
    <w:uiPriority w:val="99"/>
    <w:unhideWhenUsed/>
    <w:rsid w:val="00C15933"/>
    <w:pPr>
      <w:tabs>
        <w:tab w:val="center" w:pos="4680"/>
        <w:tab w:val="right" w:pos="9360"/>
      </w:tabs>
    </w:pPr>
  </w:style>
  <w:style w:type="character" w:customStyle="1" w:styleId="HeaderChar">
    <w:name w:val="Header Char"/>
    <w:basedOn w:val="DefaultParagraphFont"/>
    <w:link w:val="Header"/>
    <w:uiPriority w:val="99"/>
    <w:rsid w:val="00C15933"/>
  </w:style>
  <w:style w:type="paragraph" w:styleId="Footer">
    <w:name w:val="footer"/>
    <w:basedOn w:val="Normal"/>
    <w:link w:val="FooterChar"/>
    <w:uiPriority w:val="99"/>
    <w:unhideWhenUsed/>
    <w:rsid w:val="00C15933"/>
    <w:pPr>
      <w:tabs>
        <w:tab w:val="center" w:pos="4680"/>
        <w:tab w:val="right" w:pos="9360"/>
      </w:tabs>
    </w:pPr>
  </w:style>
  <w:style w:type="character" w:customStyle="1" w:styleId="FooterChar">
    <w:name w:val="Footer Char"/>
    <w:basedOn w:val="DefaultParagraphFont"/>
    <w:link w:val="Footer"/>
    <w:uiPriority w:val="99"/>
    <w:rsid w:val="00C15933"/>
  </w:style>
  <w:style w:type="character" w:styleId="UnresolvedMention">
    <w:name w:val="Unresolved Mention"/>
    <w:basedOn w:val="DefaultParagraphFont"/>
    <w:uiPriority w:val="99"/>
    <w:semiHidden/>
    <w:unhideWhenUsed/>
    <w:rsid w:val="00C15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044">
      <w:bodyDiv w:val="1"/>
      <w:marLeft w:val="0"/>
      <w:marRight w:val="0"/>
      <w:marTop w:val="0"/>
      <w:marBottom w:val="0"/>
      <w:divBdr>
        <w:top w:val="none" w:sz="0" w:space="0" w:color="auto"/>
        <w:left w:val="none" w:sz="0" w:space="0" w:color="auto"/>
        <w:bottom w:val="none" w:sz="0" w:space="0" w:color="auto"/>
        <w:right w:val="none" w:sz="0" w:space="0" w:color="auto"/>
      </w:divBdr>
      <w:divsChild>
        <w:div w:id="2009363297">
          <w:marLeft w:val="0"/>
          <w:marRight w:val="0"/>
          <w:marTop w:val="0"/>
          <w:marBottom w:val="0"/>
          <w:divBdr>
            <w:top w:val="none" w:sz="0" w:space="0" w:color="auto"/>
            <w:left w:val="none" w:sz="0" w:space="0" w:color="auto"/>
            <w:bottom w:val="none" w:sz="0" w:space="0" w:color="auto"/>
            <w:right w:val="none" w:sz="0" w:space="0" w:color="auto"/>
          </w:divBdr>
          <w:divsChild>
            <w:div w:id="379598565">
              <w:marLeft w:val="0"/>
              <w:marRight w:val="0"/>
              <w:marTop w:val="0"/>
              <w:marBottom w:val="0"/>
              <w:divBdr>
                <w:top w:val="none" w:sz="0" w:space="0" w:color="auto"/>
                <w:left w:val="none" w:sz="0" w:space="0" w:color="auto"/>
                <w:bottom w:val="none" w:sz="0" w:space="0" w:color="auto"/>
                <w:right w:val="none" w:sz="0" w:space="0" w:color="auto"/>
              </w:divBdr>
              <w:divsChild>
                <w:div w:id="2110654810">
                  <w:marLeft w:val="0"/>
                  <w:marRight w:val="0"/>
                  <w:marTop w:val="0"/>
                  <w:marBottom w:val="0"/>
                  <w:divBdr>
                    <w:top w:val="none" w:sz="0" w:space="0" w:color="auto"/>
                    <w:left w:val="none" w:sz="0" w:space="0" w:color="auto"/>
                    <w:bottom w:val="none" w:sz="0" w:space="0" w:color="auto"/>
                    <w:right w:val="none" w:sz="0" w:space="0" w:color="auto"/>
                  </w:divBdr>
                  <w:divsChild>
                    <w:div w:id="2046057799">
                      <w:marLeft w:val="0"/>
                      <w:marRight w:val="0"/>
                      <w:marTop w:val="0"/>
                      <w:marBottom w:val="0"/>
                      <w:divBdr>
                        <w:top w:val="none" w:sz="0" w:space="0" w:color="auto"/>
                        <w:left w:val="none" w:sz="0" w:space="0" w:color="auto"/>
                        <w:bottom w:val="none" w:sz="0" w:space="0" w:color="auto"/>
                        <w:right w:val="none" w:sz="0" w:space="0" w:color="auto"/>
                      </w:divBdr>
                    </w:div>
                  </w:divsChild>
                </w:div>
                <w:div w:id="1097596947">
                  <w:marLeft w:val="0"/>
                  <w:marRight w:val="0"/>
                  <w:marTop w:val="0"/>
                  <w:marBottom w:val="0"/>
                  <w:divBdr>
                    <w:top w:val="none" w:sz="0" w:space="0" w:color="auto"/>
                    <w:left w:val="none" w:sz="0" w:space="0" w:color="auto"/>
                    <w:bottom w:val="none" w:sz="0" w:space="0" w:color="auto"/>
                    <w:right w:val="none" w:sz="0" w:space="0" w:color="auto"/>
                  </w:divBdr>
                  <w:divsChild>
                    <w:div w:id="1356688320">
                      <w:marLeft w:val="0"/>
                      <w:marRight w:val="0"/>
                      <w:marTop w:val="0"/>
                      <w:marBottom w:val="0"/>
                      <w:divBdr>
                        <w:top w:val="none" w:sz="0" w:space="0" w:color="auto"/>
                        <w:left w:val="none" w:sz="0" w:space="0" w:color="auto"/>
                        <w:bottom w:val="none" w:sz="0" w:space="0" w:color="auto"/>
                        <w:right w:val="none" w:sz="0" w:space="0" w:color="auto"/>
                      </w:divBdr>
                    </w:div>
                  </w:divsChild>
                </w:div>
                <w:div w:id="1797336782">
                  <w:marLeft w:val="0"/>
                  <w:marRight w:val="0"/>
                  <w:marTop w:val="0"/>
                  <w:marBottom w:val="0"/>
                  <w:divBdr>
                    <w:top w:val="none" w:sz="0" w:space="0" w:color="auto"/>
                    <w:left w:val="none" w:sz="0" w:space="0" w:color="auto"/>
                    <w:bottom w:val="none" w:sz="0" w:space="0" w:color="auto"/>
                    <w:right w:val="none" w:sz="0" w:space="0" w:color="auto"/>
                  </w:divBdr>
                  <w:divsChild>
                    <w:div w:id="1597710538">
                      <w:marLeft w:val="0"/>
                      <w:marRight w:val="0"/>
                      <w:marTop w:val="0"/>
                      <w:marBottom w:val="0"/>
                      <w:divBdr>
                        <w:top w:val="none" w:sz="0" w:space="0" w:color="auto"/>
                        <w:left w:val="none" w:sz="0" w:space="0" w:color="auto"/>
                        <w:bottom w:val="none" w:sz="0" w:space="0" w:color="auto"/>
                        <w:right w:val="none" w:sz="0" w:space="0" w:color="auto"/>
                      </w:divBdr>
                    </w:div>
                  </w:divsChild>
                </w:div>
                <w:div w:id="564536764">
                  <w:marLeft w:val="0"/>
                  <w:marRight w:val="0"/>
                  <w:marTop w:val="0"/>
                  <w:marBottom w:val="0"/>
                  <w:divBdr>
                    <w:top w:val="none" w:sz="0" w:space="0" w:color="auto"/>
                    <w:left w:val="none" w:sz="0" w:space="0" w:color="auto"/>
                    <w:bottom w:val="none" w:sz="0" w:space="0" w:color="auto"/>
                    <w:right w:val="none" w:sz="0" w:space="0" w:color="auto"/>
                  </w:divBdr>
                  <w:divsChild>
                    <w:div w:id="521826266">
                      <w:marLeft w:val="0"/>
                      <w:marRight w:val="0"/>
                      <w:marTop w:val="0"/>
                      <w:marBottom w:val="0"/>
                      <w:divBdr>
                        <w:top w:val="none" w:sz="0" w:space="0" w:color="auto"/>
                        <w:left w:val="none" w:sz="0" w:space="0" w:color="auto"/>
                        <w:bottom w:val="none" w:sz="0" w:space="0" w:color="auto"/>
                        <w:right w:val="none" w:sz="0" w:space="0" w:color="auto"/>
                      </w:divBdr>
                    </w:div>
                  </w:divsChild>
                </w:div>
                <w:div w:id="1582328531">
                  <w:marLeft w:val="0"/>
                  <w:marRight w:val="0"/>
                  <w:marTop w:val="0"/>
                  <w:marBottom w:val="0"/>
                  <w:divBdr>
                    <w:top w:val="none" w:sz="0" w:space="0" w:color="auto"/>
                    <w:left w:val="none" w:sz="0" w:space="0" w:color="auto"/>
                    <w:bottom w:val="none" w:sz="0" w:space="0" w:color="auto"/>
                    <w:right w:val="none" w:sz="0" w:space="0" w:color="auto"/>
                  </w:divBdr>
                  <w:divsChild>
                    <w:div w:id="755900334">
                      <w:marLeft w:val="0"/>
                      <w:marRight w:val="0"/>
                      <w:marTop w:val="0"/>
                      <w:marBottom w:val="0"/>
                      <w:divBdr>
                        <w:top w:val="none" w:sz="0" w:space="0" w:color="auto"/>
                        <w:left w:val="none" w:sz="0" w:space="0" w:color="auto"/>
                        <w:bottom w:val="none" w:sz="0" w:space="0" w:color="auto"/>
                        <w:right w:val="none" w:sz="0" w:space="0" w:color="auto"/>
                      </w:divBdr>
                    </w:div>
                  </w:divsChild>
                </w:div>
                <w:div w:id="807935585">
                  <w:marLeft w:val="0"/>
                  <w:marRight w:val="0"/>
                  <w:marTop w:val="0"/>
                  <w:marBottom w:val="0"/>
                  <w:divBdr>
                    <w:top w:val="none" w:sz="0" w:space="0" w:color="auto"/>
                    <w:left w:val="none" w:sz="0" w:space="0" w:color="auto"/>
                    <w:bottom w:val="none" w:sz="0" w:space="0" w:color="auto"/>
                    <w:right w:val="none" w:sz="0" w:space="0" w:color="auto"/>
                  </w:divBdr>
                  <w:divsChild>
                    <w:div w:id="1020661412">
                      <w:marLeft w:val="0"/>
                      <w:marRight w:val="0"/>
                      <w:marTop w:val="0"/>
                      <w:marBottom w:val="0"/>
                      <w:divBdr>
                        <w:top w:val="none" w:sz="0" w:space="0" w:color="auto"/>
                        <w:left w:val="none" w:sz="0" w:space="0" w:color="auto"/>
                        <w:bottom w:val="none" w:sz="0" w:space="0" w:color="auto"/>
                        <w:right w:val="none" w:sz="0" w:space="0" w:color="auto"/>
                      </w:divBdr>
                    </w:div>
                  </w:divsChild>
                </w:div>
                <w:div w:id="1485272475">
                  <w:marLeft w:val="0"/>
                  <w:marRight w:val="0"/>
                  <w:marTop w:val="0"/>
                  <w:marBottom w:val="0"/>
                  <w:divBdr>
                    <w:top w:val="none" w:sz="0" w:space="0" w:color="auto"/>
                    <w:left w:val="none" w:sz="0" w:space="0" w:color="auto"/>
                    <w:bottom w:val="none" w:sz="0" w:space="0" w:color="auto"/>
                    <w:right w:val="none" w:sz="0" w:space="0" w:color="auto"/>
                  </w:divBdr>
                  <w:divsChild>
                    <w:div w:id="7677857">
                      <w:marLeft w:val="0"/>
                      <w:marRight w:val="0"/>
                      <w:marTop w:val="0"/>
                      <w:marBottom w:val="0"/>
                      <w:divBdr>
                        <w:top w:val="none" w:sz="0" w:space="0" w:color="auto"/>
                        <w:left w:val="none" w:sz="0" w:space="0" w:color="auto"/>
                        <w:bottom w:val="none" w:sz="0" w:space="0" w:color="auto"/>
                        <w:right w:val="none" w:sz="0" w:space="0" w:color="auto"/>
                      </w:divBdr>
                    </w:div>
                  </w:divsChild>
                </w:div>
                <w:div w:id="419839377">
                  <w:marLeft w:val="0"/>
                  <w:marRight w:val="0"/>
                  <w:marTop w:val="0"/>
                  <w:marBottom w:val="0"/>
                  <w:divBdr>
                    <w:top w:val="none" w:sz="0" w:space="0" w:color="auto"/>
                    <w:left w:val="none" w:sz="0" w:space="0" w:color="auto"/>
                    <w:bottom w:val="none" w:sz="0" w:space="0" w:color="auto"/>
                    <w:right w:val="none" w:sz="0" w:space="0" w:color="auto"/>
                  </w:divBdr>
                  <w:divsChild>
                    <w:div w:id="1867326113">
                      <w:marLeft w:val="0"/>
                      <w:marRight w:val="0"/>
                      <w:marTop w:val="0"/>
                      <w:marBottom w:val="0"/>
                      <w:divBdr>
                        <w:top w:val="none" w:sz="0" w:space="0" w:color="auto"/>
                        <w:left w:val="none" w:sz="0" w:space="0" w:color="auto"/>
                        <w:bottom w:val="none" w:sz="0" w:space="0" w:color="auto"/>
                        <w:right w:val="none" w:sz="0" w:space="0" w:color="auto"/>
                      </w:divBdr>
                    </w:div>
                  </w:divsChild>
                </w:div>
                <w:div w:id="1037435998">
                  <w:marLeft w:val="0"/>
                  <w:marRight w:val="0"/>
                  <w:marTop w:val="0"/>
                  <w:marBottom w:val="0"/>
                  <w:divBdr>
                    <w:top w:val="none" w:sz="0" w:space="0" w:color="auto"/>
                    <w:left w:val="none" w:sz="0" w:space="0" w:color="auto"/>
                    <w:bottom w:val="none" w:sz="0" w:space="0" w:color="auto"/>
                    <w:right w:val="none" w:sz="0" w:space="0" w:color="auto"/>
                  </w:divBdr>
                  <w:divsChild>
                    <w:div w:id="1968583812">
                      <w:marLeft w:val="0"/>
                      <w:marRight w:val="0"/>
                      <w:marTop w:val="0"/>
                      <w:marBottom w:val="0"/>
                      <w:divBdr>
                        <w:top w:val="none" w:sz="0" w:space="0" w:color="auto"/>
                        <w:left w:val="none" w:sz="0" w:space="0" w:color="auto"/>
                        <w:bottom w:val="none" w:sz="0" w:space="0" w:color="auto"/>
                        <w:right w:val="none" w:sz="0" w:space="0" w:color="auto"/>
                      </w:divBdr>
                    </w:div>
                  </w:divsChild>
                </w:div>
                <w:div w:id="512232194">
                  <w:marLeft w:val="0"/>
                  <w:marRight w:val="0"/>
                  <w:marTop w:val="0"/>
                  <w:marBottom w:val="0"/>
                  <w:divBdr>
                    <w:top w:val="none" w:sz="0" w:space="0" w:color="auto"/>
                    <w:left w:val="none" w:sz="0" w:space="0" w:color="auto"/>
                    <w:bottom w:val="none" w:sz="0" w:space="0" w:color="auto"/>
                    <w:right w:val="none" w:sz="0" w:space="0" w:color="auto"/>
                  </w:divBdr>
                  <w:divsChild>
                    <w:div w:id="256325843">
                      <w:marLeft w:val="0"/>
                      <w:marRight w:val="0"/>
                      <w:marTop w:val="0"/>
                      <w:marBottom w:val="0"/>
                      <w:divBdr>
                        <w:top w:val="none" w:sz="0" w:space="0" w:color="auto"/>
                        <w:left w:val="none" w:sz="0" w:space="0" w:color="auto"/>
                        <w:bottom w:val="none" w:sz="0" w:space="0" w:color="auto"/>
                        <w:right w:val="none" w:sz="0" w:space="0" w:color="auto"/>
                      </w:divBdr>
                    </w:div>
                  </w:divsChild>
                </w:div>
                <w:div w:id="1217231731">
                  <w:marLeft w:val="0"/>
                  <w:marRight w:val="0"/>
                  <w:marTop w:val="0"/>
                  <w:marBottom w:val="0"/>
                  <w:divBdr>
                    <w:top w:val="none" w:sz="0" w:space="0" w:color="auto"/>
                    <w:left w:val="none" w:sz="0" w:space="0" w:color="auto"/>
                    <w:bottom w:val="none" w:sz="0" w:space="0" w:color="auto"/>
                    <w:right w:val="none" w:sz="0" w:space="0" w:color="auto"/>
                  </w:divBdr>
                  <w:divsChild>
                    <w:div w:id="1157914709">
                      <w:marLeft w:val="0"/>
                      <w:marRight w:val="0"/>
                      <w:marTop w:val="0"/>
                      <w:marBottom w:val="0"/>
                      <w:divBdr>
                        <w:top w:val="none" w:sz="0" w:space="0" w:color="auto"/>
                        <w:left w:val="none" w:sz="0" w:space="0" w:color="auto"/>
                        <w:bottom w:val="none" w:sz="0" w:space="0" w:color="auto"/>
                        <w:right w:val="none" w:sz="0" w:space="0" w:color="auto"/>
                      </w:divBdr>
                    </w:div>
                  </w:divsChild>
                </w:div>
                <w:div w:id="530069076">
                  <w:marLeft w:val="0"/>
                  <w:marRight w:val="0"/>
                  <w:marTop w:val="0"/>
                  <w:marBottom w:val="0"/>
                  <w:divBdr>
                    <w:top w:val="none" w:sz="0" w:space="0" w:color="auto"/>
                    <w:left w:val="none" w:sz="0" w:space="0" w:color="auto"/>
                    <w:bottom w:val="none" w:sz="0" w:space="0" w:color="auto"/>
                    <w:right w:val="none" w:sz="0" w:space="0" w:color="auto"/>
                  </w:divBdr>
                  <w:divsChild>
                    <w:div w:id="393822907">
                      <w:marLeft w:val="0"/>
                      <w:marRight w:val="0"/>
                      <w:marTop w:val="0"/>
                      <w:marBottom w:val="0"/>
                      <w:divBdr>
                        <w:top w:val="none" w:sz="0" w:space="0" w:color="auto"/>
                        <w:left w:val="none" w:sz="0" w:space="0" w:color="auto"/>
                        <w:bottom w:val="none" w:sz="0" w:space="0" w:color="auto"/>
                        <w:right w:val="none" w:sz="0" w:space="0" w:color="auto"/>
                      </w:divBdr>
                    </w:div>
                  </w:divsChild>
                </w:div>
                <w:div w:id="723794398">
                  <w:marLeft w:val="0"/>
                  <w:marRight w:val="0"/>
                  <w:marTop w:val="0"/>
                  <w:marBottom w:val="0"/>
                  <w:divBdr>
                    <w:top w:val="none" w:sz="0" w:space="0" w:color="auto"/>
                    <w:left w:val="none" w:sz="0" w:space="0" w:color="auto"/>
                    <w:bottom w:val="none" w:sz="0" w:space="0" w:color="auto"/>
                    <w:right w:val="none" w:sz="0" w:space="0" w:color="auto"/>
                  </w:divBdr>
                  <w:divsChild>
                    <w:div w:id="1364402910">
                      <w:marLeft w:val="0"/>
                      <w:marRight w:val="0"/>
                      <w:marTop w:val="0"/>
                      <w:marBottom w:val="0"/>
                      <w:divBdr>
                        <w:top w:val="none" w:sz="0" w:space="0" w:color="auto"/>
                        <w:left w:val="none" w:sz="0" w:space="0" w:color="auto"/>
                        <w:bottom w:val="none" w:sz="0" w:space="0" w:color="auto"/>
                        <w:right w:val="none" w:sz="0" w:space="0" w:color="auto"/>
                      </w:divBdr>
                    </w:div>
                  </w:divsChild>
                </w:div>
                <w:div w:id="1874150987">
                  <w:marLeft w:val="0"/>
                  <w:marRight w:val="0"/>
                  <w:marTop w:val="0"/>
                  <w:marBottom w:val="0"/>
                  <w:divBdr>
                    <w:top w:val="none" w:sz="0" w:space="0" w:color="auto"/>
                    <w:left w:val="none" w:sz="0" w:space="0" w:color="auto"/>
                    <w:bottom w:val="none" w:sz="0" w:space="0" w:color="auto"/>
                    <w:right w:val="none" w:sz="0" w:space="0" w:color="auto"/>
                  </w:divBdr>
                  <w:divsChild>
                    <w:div w:id="70199849">
                      <w:marLeft w:val="0"/>
                      <w:marRight w:val="0"/>
                      <w:marTop w:val="0"/>
                      <w:marBottom w:val="0"/>
                      <w:divBdr>
                        <w:top w:val="none" w:sz="0" w:space="0" w:color="auto"/>
                        <w:left w:val="none" w:sz="0" w:space="0" w:color="auto"/>
                        <w:bottom w:val="none" w:sz="0" w:space="0" w:color="auto"/>
                        <w:right w:val="none" w:sz="0" w:space="0" w:color="auto"/>
                      </w:divBdr>
                    </w:div>
                  </w:divsChild>
                </w:div>
                <w:div w:id="1459106393">
                  <w:marLeft w:val="0"/>
                  <w:marRight w:val="0"/>
                  <w:marTop w:val="0"/>
                  <w:marBottom w:val="0"/>
                  <w:divBdr>
                    <w:top w:val="none" w:sz="0" w:space="0" w:color="auto"/>
                    <w:left w:val="none" w:sz="0" w:space="0" w:color="auto"/>
                    <w:bottom w:val="none" w:sz="0" w:space="0" w:color="auto"/>
                    <w:right w:val="none" w:sz="0" w:space="0" w:color="auto"/>
                  </w:divBdr>
                  <w:divsChild>
                    <w:div w:id="933898462">
                      <w:marLeft w:val="0"/>
                      <w:marRight w:val="0"/>
                      <w:marTop w:val="0"/>
                      <w:marBottom w:val="0"/>
                      <w:divBdr>
                        <w:top w:val="none" w:sz="0" w:space="0" w:color="auto"/>
                        <w:left w:val="none" w:sz="0" w:space="0" w:color="auto"/>
                        <w:bottom w:val="none" w:sz="0" w:space="0" w:color="auto"/>
                        <w:right w:val="none" w:sz="0" w:space="0" w:color="auto"/>
                      </w:divBdr>
                    </w:div>
                  </w:divsChild>
                </w:div>
                <w:div w:id="1973441874">
                  <w:marLeft w:val="0"/>
                  <w:marRight w:val="0"/>
                  <w:marTop w:val="0"/>
                  <w:marBottom w:val="0"/>
                  <w:divBdr>
                    <w:top w:val="none" w:sz="0" w:space="0" w:color="auto"/>
                    <w:left w:val="none" w:sz="0" w:space="0" w:color="auto"/>
                    <w:bottom w:val="none" w:sz="0" w:space="0" w:color="auto"/>
                    <w:right w:val="none" w:sz="0" w:space="0" w:color="auto"/>
                  </w:divBdr>
                  <w:divsChild>
                    <w:div w:id="573324589">
                      <w:marLeft w:val="0"/>
                      <w:marRight w:val="0"/>
                      <w:marTop w:val="0"/>
                      <w:marBottom w:val="0"/>
                      <w:divBdr>
                        <w:top w:val="none" w:sz="0" w:space="0" w:color="auto"/>
                        <w:left w:val="none" w:sz="0" w:space="0" w:color="auto"/>
                        <w:bottom w:val="none" w:sz="0" w:space="0" w:color="auto"/>
                        <w:right w:val="none" w:sz="0" w:space="0" w:color="auto"/>
                      </w:divBdr>
                    </w:div>
                  </w:divsChild>
                </w:div>
                <w:div w:id="1204051000">
                  <w:marLeft w:val="0"/>
                  <w:marRight w:val="0"/>
                  <w:marTop w:val="0"/>
                  <w:marBottom w:val="0"/>
                  <w:divBdr>
                    <w:top w:val="none" w:sz="0" w:space="0" w:color="auto"/>
                    <w:left w:val="none" w:sz="0" w:space="0" w:color="auto"/>
                    <w:bottom w:val="none" w:sz="0" w:space="0" w:color="auto"/>
                    <w:right w:val="none" w:sz="0" w:space="0" w:color="auto"/>
                  </w:divBdr>
                  <w:divsChild>
                    <w:div w:id="1510562477">
                      <w:marLeft w:val="0"/>
                      <w:marRight w:val="0"/>
                      <w:marTop w:val="0"/>
                      <w:marBottom w:val="0"/>
                      <w:divBdr>
                        <w:top w:val="none" w:sz="0" w:space="0" w:color="auto"/>
                        <w:left w:val="none" w:sz="0" w:space="0" w:color="auto"/>
                        <w:bottom w:val="none" w:sz="0" w:space="0" w:color="auto"/>
                        <w:right w:val="none" w:sz="0" w:space="0" w:color="auto"/>
                      </w:divBdr>
                    </w:div>
                  </w:divsChild>
                </w:div>
                <w:div w:id="1516131">
                  <w:marLeft w:val="0"/>
                  <w:marRight w:val="0"/>
                  <w:marTop w:val="0"/>
                  <w:marBottom w:val="0"/>
                  <w:divBdr>
                    <w:top w:val="none" w:sz="0" w:space="0" w:color="auto"/>
                    <w:left w:val="none" w:sz="0" w:space="0" w:color="auto"/>
                    <w:bottom w:val="none" w:sz="0" w:space="0" w:color="auto"/>
                    <w:right w:val="none" w:sz="0" w:space="0" w:color="auto"/>
                  </w:divBdr>
                  <w:divsChild>
                    <w:div w:id="5833074">
                      <w:marLeft w:val="0"/>
                      <w:marRight w:val="0"/>
                      <w:marTop w:val="0"/>
                      <w:marBottom w:val="0"/>
                      <w:divBdr>
                        <w:top w:val="none" w:sz="0" w:space="0" w:color="auto"/>
                        <w:left w:val="none" w:sz="0" w:space="0" w:color="auto"/>
                        <w:bottom w:val="none" w:sz="0" w:space="0" w:color="auto"/>
                        <w:right w:val="none" w:sz="0" w:space="0" w:color="auto"/>
                      </w:divBdr>
                    </w:div>
                  </w:divsChild>
                </w:div>
                <w:div w:id="736901088">
                  <w:marLeft w:val="0"/>
                  <w:marRight w:val="0"/>
                  <w:marTop w:val="0"/>
                  <w:marBottom w:val="0"/>
                  <w:divBdr>
                    <w:top w:val="none" w:sz="0" w:space="0" w:color="auto"/>
                    <w:left w:val="none" w:sz="0" w:space="0" w:color="auto"/>
                    <w:bottom w:val="none" w:sz="0" w:space="0" w:color="auto"/>
                    <w:right w:val="none" w:sz="0" w:space="0" w:color="auto"/>
                  </w:divBdr>
                  <w:divsChild>
                    <w:div w:id="797181373">
                      <w:marLeft w:val="0"/>
                      <w:marRight w:val="0"/>
                      <w:marTop w:val="0"/>
                      <w:marBottom w:val="0"/>
                      <w:divBdr>
                        <w:top w:val="none" w:sz="0" w:space="0" w:color="auto"/>
                        <w:left w:val="none" w:sz="0" w:space="0" w:color="auto"/>
                        <w:bottom w:val="none" w:sz="0" w:space="0" w:color="auto"/>
                        <w:right w:val="none" w:sz="0" w:space="0" w:color="auto"/>
                      </w:divBdr>
                    </w:div>
                  </w:divsChild>
                </w:div>
                <w:div w:id="58872915">
                  <w:marLeft w:val="0"/>
                  <w:marRight w:val="0"/>
                  <w:marTop w:val="0"/>
                  <w:marBottom w:val="0"/>
                  <w:divBdr>
                    <w:top w:val="none" w:sz="0" w:space="0" w:color="auto"/>
                    <w:left w:val="none" w:sz="0" w:space="0" w:color="auto"/>
                    <w:bottom w:val="none" w:sz="0" w:space="0" w:color="auto"/>
                    <w:right w:val="none" w:sz="0" w:space="0" w:color="auto"/>
                  </w:divBdr>
                  <w:divsChild>
                    <w:div w:id="512843302">
                      <w:marLeft w:val="0"/>
                      <w:marRight w:val="0"/>
                      <w:marTop w:val="0"/>
                      <w:marBottom w:val="0"/>
                      <w:divBdr>
                        <w:top w:val="none" w:sz="0" w:space="0" w:color="auto"/>
                        <w:left w:val="none" w:sz="0" w:space="0" w:color="auto"/>
                        <w:bottom w:val="none" w:sz="0" w:space="0" w:color="auto"/>
                        <w:right w:val="none" w:sz="0" w:space="0" w:color="auto"/>
                      </w:divBdr>
                    </w:div>
                  </w:divsChild>
                </w:div>
                <w:div w:id="1590234188">
                  <w:marLeft w:val="0"/>
                  <w:marRight w:val="0"/>
                  <w:marTop w:val="0"/>
                  <w:marBottom w:val="0"/>
                  <w:divBdr>
                    <w:top w:val="none" w:sz="0" w:space="0" w:color="auto"/>
                    <w:left w:val="none" w:sz="0" w:space="0" w:color="auto"/>
                    <w:bottom w:val="none" w:sz="0" w:space="0" w:color="auto"/>
                    <w:right w:val="none" w:sz="0" w:space="0" w:color="auto"/>
                  </w:divBdr>
                  <w:divsChild>
                    <w:div w:id="54356098">
                      <w:marLeft w:val="0"/>
                      <w:marRight w:val="0"/>
                      <w:marTop w:val="0"/>
                      <w:marBottom w:val="0"/>
                      <w:divBdr>
                        <w:top w:val="none" w:sz="0" w:space="0" w:color="auto"/>
                        <w:left w:val="none" w:sz="0" w:space="0" w:color="auto"/>
                        <w:bottom w:val="none" w:sz="0" w:space="0" w:color="auto"/>
                        <w:right w:val="none" w:sz="0" w:space="0" w:color="auto"/>
                      </w:divBdr>
                    </w:div>
                  </w:divsChild>
                </w:div>
                <w:div w:id="229848675">
                  <w:marLeft w:val="0"/>
                  <w:marRight w:val="0"/>
                  <w:marTop w:val="0"/>
                  <w:marBottom w:val="0"/>
                  <w:divBdr>
                    <w:top w:val="none" w:sz="0" w:space="0" w:color="auto"/>
                    <w:left w:val="none" w:sz="0" w:space="0" w:color="auto"/>
                    <w:bottom w:val="none" w:sz="0" w:space="0" w:color="auto"/>
                    <w:right w:val="none" w:sz="0" w:space="0" w:color="auto"/>
                  </w:divBdr>
                  <w:divsChild>
                    <w:div w:id="1253007694">
                      <w:marLeft w:val="0"/>
                      <w:marRight w:val="0"/>
                      <w:marTop w:val="0"/>
                      <w:marBottom w:val="0"/>
                      <w:divBdr>
                        <w:top w:val="none" w:sz="0" w:space="0" w:color="auto"/>
                        <w:left w:val="none" w:sz="0" w:space="0" w:color="auto"/>
                        <w:bottom w:val="none" w:sz="0" w:space="0" w:color="auto"/>
                        <w:right w:val="none" w:sz="0" w:space="0" w:color="auto"/>
                      </w:divBdr>
                    </w:div>
                  </w:divsChild>
                </w:div>
                <w:div w:id="2142963212">
                  <w:marLeft w:val="0"/>
                  <w:marRight w:val="0"/>
                  <w:marTop w:val="0"/>
                  <w:marBottom w:val="0"/>
                  <w:divBdr>
                    <w:top w:val="none" w:sz="0" w:space="0" w:color="auto"/>
                    <w:left w:val="none" w:sz="0" w:space="0" w:color="auto"/>
                    <w:bottom w:val="none" w:sz="0" w:space="0" w:color="auto"/>
                    <w:right w:val="none" w:sz="0" w:space="0" w:color="auto"/>
                  </w:divBdr>
                  <w:divsChild>
                    <w:div w:id="2042510991">
                      <w:marLeft w:val="0"/>
                      <w:marRight w:val="0"/>
                      <w:marTop w:val="0"/>
                      <w:marBottom w:val="0"/>
                      <w:divBdr>
                        <w:top w:val="none" w:sz="0" w:space="0" w:color="auto"/>
                        <w:left w:val="none" w:sz="0" w:space="0" w:color="auto"/>
                        <w:bottom w:val="none" w:sz="0" w:space="0" w:color="auto"/>
                        <w:right w:val="none" w:sz="0" w:space="0" w:color="auto"/>
                      </w:divBdr>
                    </w:div>
                  </w:divsChild>
                </w:div>
                <w:div w:id="859587034">
                  <w:marLeft w:val="0"/>
                  <w:marRight w:val="0"/>
                  <w:marTop w:val="0"/>
                  <w:marBottom w:val="0"/>
                  <w:divBdr>
                    <w:top w:val="none" w:sz="0" w:space="0" w:color="auto"/>
                    <w:left w:val="none" w:sz="0" w:space="0" w:color="auto"/>
                    <w:bottom w:val="none" w:sz="0" w:space="0" w:color="auto"/>
                    <w:right w:val="none" w:sz="0" w:space="0" w:color="auto"/>
                  </w:divBdr>
                  <w:divsChild>
                    <w:div w:id="234557315">
                      <w:marLeft w:val="0"/>
                      <w:marRight w:val="0"/>
                      <w:marTop w:val="0"/>
                      <w:marBottom w:val="0"/>
                      <w:divBdr>
                        <w:top w:val="none" w:sz="0" w:space="0" w:color="auto"/>
                        <w:left w:val="none" w:sz="0" w:space="0" w:color="auto"/>
                        <w:bottom w:val="none" w:sz="0" w:space="0" w:color="auto"/>
                        <w:right w:val="none" w:sz="0" w:space="0" w:color="auto"/>
                      </w:divBdr>
                    </w:div>
                  </w:divsChild>
                </w:div>
                <w:div w:id="631406305">
                  <w:marLeft w:val="0"/>
                  <w:marRight w:val="0"/>
                  <w:marTop w:val="0"/>
                  <w:marBottom w:val="0"/>
                  <w:divBdr>
                    <w:top w:val="none" w:sz="0" w:space="0" w:color="auto"/>
                    <w:left w:val="none" w:sz="0" w:space="0" w:color="auto"/>
                    <w:bottom w:val="none" w:sz="0" w:space="0" w:color="auto"/>
                    <w:right w:val="none" w:sz="0" w:space="0" w:color="auto"/>
                  </w:divBdr>
                  <w:divsChild>
                    <w:div w:id="1611817228">
                      <w:marLeft w:val="0"/>
                      <w:marRight w:val="0"/>
                      <w:marTop w:val="0"/>
                      <w:marBottom w:val="0"/>
                      <w:divBdr>
                        <w:top w:val="none" w:sz="0" w:space="0" w:color="auto"/>
                        <w:left w:val="none" w:sz="0" w:space="0" w:color="auto"/>
                        <w:bottom w:val="none" w:sz="0" w:space="0" w:color="auto"/>
                        <w:right w:val="none" w:sz="0" w:space="0" w:color="auto"/>
                      </w:divBdr>
                    </w:div>
                  </w:divsChild>
                </w:div>
                <w:div w:id="2006199051">
                  <w:marLeft w:val="0"/>
                  <w:marRight w:val="0"/>
                  <w:marTop w:val="0"/>
                  <w:marBottom w:val="0"/>
                  <w:divBdr>
                    <w:top w:val="none" w:sz="0" w:space="0" w:color="auto"/>
                    <w:left w:val="none" w:sz="0" w:space="0" w:color="auto"/>
                    <w:bottom w:val="none" w:sz="0" w:space="0" w:color="auto"/>
                    <w:right w:val="none" w:sz="0" w:space="0" w:color="auto"/>
                  </w:divBdr>
                  <w:divsChild>
                    <w:div w:id="832723370">
                      <w:marLeft w:val="0"/>
                      <w:marRight w:val="0"/>
                      <w:marTop w:val="0"/>
                      <w:marBottom w:val="0"/>
                      <w:divBdr>
                        <w:top w:val="none" w:sz="0" w:space="0" w:color="auto"/>
                        <w:left w:val="none" w:sz="0" w:space="0" w:color="auto"/>
                        <w:bottom w:val="none" w:sz="0" w:space="0" w:color="auto"/>
                        <w:right w:val="none" w:sz="0" w:space="0" w:color="auto"/>
                      </w:divBdr>
                    </w:div>
                  </w:divsChild>
                </w:div>
                <w:div w:id="1028022032">
                  <w:marLeft w:val="0"/>
                  <w:marRight w:val="0"/>
                  <w:marTop w:val="0"/>
                  <w:marBottom w:val="0"/>
                  <w:divBdr>
                    <w:top w:val="none" w:sz="0" w:space="0" w:color="auto"/>
                    <w:left w:val="none" w:sz="0" w:space="0" w:color="auto"/>
                    <w:bottom w:val="none" w:sz="0" w:space="0" w:color="auto"/>
                    <w:right w:val="none" w:sz="0" w:space="0" w:color="auto"/>
                  </w:divBdr>
                  <w:divsChild>
                    <w:div w:id="15080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2076">
              <w:marLeft w:val="0"/>
              <w:marRight w:val="0"/>
              <w:marTop w:val="0"/>
              <w:marBottom w:val="0"/>
              <w:divBdr>
                <w:top w:val="none" w:sz="0" w:space="0" w:color="auto"/>
                <w:left w:val="none" w:sz="0" w:space="0" w:color="auto"/>
                <w:bottom w:val="none" w:sz="0" w:space="0" w:color="auto"/>
                <w:right w:val="none" w:sz="0" w:space="0" w:color="auto"/>
              </w:divBdr>
              <w:divsChild>
                <w:div w:id="3651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6510">
          <w:marLeft w:val="0"/>
          <w:marRight w:val="0"/>
          <w:marTop w:val="0"/>
          <w:marBottom w:val="0"/>
          <w:divBdr>
            <w:top w:val="none" w:sz="0" w:space="0" w:color="auto"/>
            <w:left w:val="none" w:sz="0" w:space="0" w:color="auto"/>
            <w:bottom w:val="none" w:sz="0" w:space="0" w:color="auto"/>
            <w:right w:val="none" w:sz="0" w:space="0" w:color="auto"/>
          </w:divBdr>
          <w:divsChild>
            <w:div w:id="1430008434">
              <w:marLeft w:val="0"/>
              <w:marRight w:val="0"/>
              <w:marTop w:val="0"/>
              <w:marBottom w:val="0"/>
              <w:divBdr>
                <w:top w:val="none" w:sz="0" w:space="0" w:color="auto"/>
                <w:left w:val="none" w:sz="0" w:space="0" w:color="auto"/>
                <w:bottom w:val="none" w:sz="0" w:space="0" w:color="auto"/>
                <w:right w:val="none" w:sz="0" w:space="0" w:color="auto"/>
              </w:divBdr>
              <w:divsChild>
                <w:div w:id="1865824455">
                  <w:marLeft w:val="0"/>
                  <w:marRight w:val="0"/>
                  <w:marTop w:val="0"/>
                  <w:marBottom w:val="0"/>
                  <w:divBdr>
                    <w:top w:val="none" w:sz="0" w:space="0" w:color="auto"/>
                    <w:left w:val="none" w:sz="0" w:space="0" w:color="auto"/>
                    <w:bottom w:val="none" w:sz="0" w:space="0" w:color="auto"/>
                    <w:right w:val="none" w:sz="0" w:space="0" w:color="auto"/>
                  </w:divBdr>
                </w:div>
              </w:divsChild>
            </w:div>
            <w:div w:id="1883832422">
              <w:marLeft w:val="0"/>
              <w:marRight w:val="0"/>
              <w:marTop w:val="0"/>
              <w:marBottom w:val="0"/>
              <w:divBdr>
                <w:top w:val="none" w:sz="0" w:space="0" w:color="auto"/>
                <w:left w:val="none" w:sz="0" w:space="0" w:color="auto"/>
                <w:bottom w:val="none" w:sz="0" w:space="0" w:color="auto"/>
                <w:right w:val="none" w:sz="0" w:space="0" w:color="auto"/>
              </w:divBdr>
              <w:divsChild>
                <w:div w:id="1335954542">
                  <w:marLeft w:val="0"/>
                  <w:marRight w:val="0"/>
                  <w:marTop w:val="0"/>
                  <w:marBottom w:val="0"/>
                  <w:divBdr>
                    <w:top w:val="none" w:sz="0" w:space="0" w:color="auto"/>
                    <w:left w:val="none" w:sz="0" w:space="0" w:color="auto"/>
                    <w:bottom w:val="none" w:sz="0" w:space="0" w:color="auto"/>
                    <w:right w:val="none" w:sz="0" w:space="0" w:color="auto"/>
                  </w:divBdr>
                </w:div>
              </w:divsChild>
            </w:div>
            <w:div w:id="1887251363">
              <w:marLeft w:val="0"/>
              <w:marRight w:val="0"/>
              <w:marTop w:val="0"/>
              <w:marBottom w:val="0"/>
              <w:divBdr>
                <w:top w:val="none" w:sz="0" w:space="0" w:color="auto"/>
                <w:left w:val="none" w:sz="0" w:space="0" w:color="auto"/>
                <w:bottom w:val="none" w:sz="0" w:space="0" w:color="auto"/>
                <w:right w:val="none" w:sz="0" w:space="0" w:color="auto"/>
              </w:divBdr>
              <w:divsChild>
                <w:div w:id="15256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6394">
      <w:bodyDiv w:val="1"/>
      <w:marLeft w:val="0"/>
      <w:marRight w:val="0"/>
      <w:marTop w:val="0"/>
      <w:marBottom w:val="0"/>
      <w:divBdr>
        <w:top w:val="none" w:sz="0" w:space="0" w:color="auto"/>
        <w:left w:val="none" w:sz="0" w:space="0" w:color="auto"/>
        <w:bottom w:val="none" w:sz="0" w:space="0" w:color="auto"/>
        <w:right w:val="none" w:sz="0" w:space="0" w:color="auto"/>
      </w:divBdr>
      <w:divsChild>
        <w:div w:id="1945185093">
          <w:marLeft w:val="0"/>
          <w:marRight w:val="0"/>
          <w:marTop w:val="0"/>
          <w:marBottom w:val="0"/>
          <w:divBdr>
            <w:top w:val="none" w:sz="0" w:space="0" w:color="auto"/>
            <w:left w:val="none" w:sz="0" w:space="0" w:color="auto"/>
            <w:bottom w:val="none" w:sz="0" w:space="0" w:color="auto"/>
            <w:right w:val="none" w:sz="0" w:space="0" w:color="auto"/>
          </w:divBdr>
          <w:divsChild>
            <w:div w:id="588466564">
              <w:marLeft w:val="0"/>
              <w:marRight w:val="0"/>
              <w:marTop w:val="0"/>
              <w:marBottom w:val="0"/>
              <w:divBdr>
                <w:top w:val="none" w:sz="0" w:space="0" w:color="auto"/>
                <w:left w:val="none" w:sz="0" w:space="0" w:color="auto"/>
                <w:bottom w:val="none" w:sz="0" w:space="0" w:color="auto"/>
                <w:right w:val="none" w:sz="0" w:space="0" w:color="auto"/>
              </w:divBdr>
              <w:divsChild>
                <w:div w:id="531457679">
                  <w:marLeft w:val="0"/>
                  <w:marRight w:val="0"/>
                  <w:marTop w:val="0"/>
                  <w:marBottom w:val="0"/>
                  <w:divBdr>
                    <w:top w:val="none" w:sz="0" w:space="0" w:color="auto"/>
                    <w:left w:val="none" w:sz="0" w:space="0" w:color="auto"/>
                    <w:bottom w:val="none" w:sz="0" w:space="0" w:color="auto"/>
                    <w:right w:val="none" w:sz="0" w:space="0" w:color="auto"/>
                  </w:divBdr>
                  <w:divsChild>
                    <w:div w:id="1726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1403">
      <w:bodyDiv w:val="1"/>
      <w:marLeft w:val="0"/>
      <w:marRight w:val="0"/>
      <w:marTop w:val="0"/>
      <w:marBottom w:val="0"/>
      <w:divBdr>
        <w:top w:val="none" w:sz="0" w:space="0" w:color="auto"/>
        <w:left w:val="none" w:sz="0" w:space="0" w:color="auto"/>
        <w:bottom w:val="none" w:sz="0" w:space="0" w:color="auto"/>
        <w:right w:val="none" w:sz="0" w:space="0" w:color="auto"/>
      </w:divBdr>
      <w:divsChild>
        <w:div w:id="573052416">
          <w:marLeft w:val="0"/>
          <w:marRight w:val="0"/>
          <w:marTop w:val="0"/>
          <w:marBottom w:val="0"/>
          <w:divBdr>
            <w:top w:val="none" w:sz="0" w:space="0" w:color="auto"/>
            <w:left w:val="none" w:sz="0" w:space="0" w:color="auto"/>
            <w:bottom w:val="none" w:sz="0" w:space="0" w:color="auto"/>
            <w:right w:val="none" w:sz="0" w:space="0" w:color="auto"/>
          </w:divBdr>
          <w:divsChild>
            <w:div w:id="1400784802">
              <w:marLeft w:val="0"/>
              <w:marRight w:val="0"/>
              <w:marTop w:val="0"/>
              <w:marBottom w:val="0"/>
              <w:divBdr>
                <w:top w:val="none" w:sz="0" w:space="0" w:color="auto"/>
                <w:left w:val="none" w:sz="0" w:space="0" w:color="auto"/>
                <w:bottom w:val="none" w:sz="0" w:space="0" w:color="auto"/>
                <w:right w:val="none" w:sz="0" w:space="0" w:color="auto"/>
              </w:divBdr>
              <w:divsChild>
                <w:div w:id="768626672">
                  <w:marLeft w:val="0"/>
                  <w:marRight w:val="0"/>
                  <w:marTop w:val="0"/>
                  <w:marBottom w:val="0"/>
                  <w:divBdr>
                    <w:top w:val="none" w:sz="0" w:space="0" w:color="auto"/>
                    <w:left w:val="none" w:sz="0" w:space="0" w:color="auto"/>
                    <w:bottom w:val="none" w:sz="0" w:space="0" w:color="auto"/>
                    <w:right w:val="none" w:sz="0" w:space="0" w:color="auto"/>
                  </w:divBdr>
                  <w:divsChild>
                    <w:div w:id="2187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5203">
      <w:bodyDiv w:val="1"/>
      <w:marLeft w:val="0"/>
      <w:marRight w:val="0"/>
      <w:marTop w:val="0"/>
      <w:marBottom w:val="0"/>
      <w:divBdr>
        <w:top w:val="none" w:sz="0" w:space="0" w:color="auto"/>
        <w:left w:val="none" w:sz="0" w:space="0" w:color="auto"/>
        <w:bottom w:val="none" w:sz="0" w:space="0" w:color="auto"/>
        <w:right w:val="none" w:sz="0" w:space="0" w:color="auto"/>
      </w:divBdr>
    </w:div>
    <w:div w:id="521820917">
      <w:bodyDiv w:val="1"/>
      <w:marLeft w:val="0"/>
      <w:marRight w:val="0"/>
      <w:marTop w:val="0"/>
      <w:marBottom w:val="0"/>
      <w:divBdr>
        <w:top w:val="none" w:sz="0" w:space="0" w:color="auto"/>
        <w:left w:val="none" w:sz="0" w:space="0" w:color="auto"/>
        <w:bottom w:val="none" w:sz="0" w:space="0" w:color="auto"/>
        <w:right w:val="none" w:sz="0" w:space="0" w:color="auto"/>
      </w:divBdr>
      <w:divsChild>
        <w:div w:id="1006633438">
          <w:marLeft w:val="0"/>
          <w:marRight w:val="0"/>
          <w:marTop w:val="0"/>
          <w:marBottom w:val="0"/>
          <w:divBdr>
            <w:top w:val="none" w:sz="0" w:space="0" w:color="auto"/>
            <w:left w:val="none" w:sz="0" w:space="0" w:color="auto"/>
            <w:bottom w:val="none" w:sz="0" w:space="0" w:color="auto"/>
            <w:right w:val="none" w:sz="0" w:space="0" w:color="auto"/>
          </w:divBdr>
          <w:divsChild>
            <w:div w:id="151530127">
              <w:marLeft w:val="0"/>
              <w:marRight w:val="0"/>
              <w:marTop w:val="0"/>
              <w:marBottom w:val="0"/>
              <w:divBdr>
                <w:top w:val="none" w:sz="0" w:space="0" w:color="auto"/>
                <w:left w:val="none" w:sz="0" w:space="0" w:color="auto"/>
                <w:bottom w:val="none" w:sz="0" w:space="0" w:color="auto"/>
                <w:right w:val="none" w:sz="0" w:space="0" w:color="auto"/>
              </w:divBdr>
              <w:divsChild>
                <w:div w:id="1041635206">
                  <w:marLeft w:val="0"/>
                  <w:marRight w:val="0"/>
                  <w:marTop w:val="0"/>
                  <w:marBottom w:val="0"/>
                  <w:divBdr>
                    <w:top w:val="none" w:sz="0" w:space="0" w:color="auto"/>
                    <w:left w:val="none" w:sz="0" w:space="0" w:color="auto"/>
                    <w:bottom w:val="none" w:sz="0" w:space="0" w:color="auto"/>
                    <w:right w:val="none" w:sz="0" w:space="0" w:color="auto"/>
                  </w:divBdr>
                  <w:divsChild>
                    <w:div w:id="18781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9982">
      <w:bodyDiv w:val="1"/>
      <w:marLeft w:val="0"/>
      <w:marRight w:val="0"/>
      <w:marTop w:val="0"/>
      <w:marBottom w:val="0"/>
      <w:divBdr>
        <w:top w:val="none" w:sz="0" w:space="0" w:color="auto"/>
        <w:left w:val="none" w:sz="0" w:space="0" w:color="auto"/>
        <w:bottom w:val="none" w:sz="0" w:space="0" w:color="auto"/>
        <w:right w:val="none" w:sz="0" w:space="0" w:color="auto"/>
      </w:divBdr>
      <w:divsChild>
        <w:div w:id="224951589">
          <w:marLeft w:val="0"/>
          <w:marRight w:val="0"/>
          <w:marTop w:val="0"/>
          <w:marBottom w:val="0"/>
          <w:divBdr>
            <w:top w:val="none" w:sz="0" w:space="8" w:color="DDDDDD"/>
            <w:left w:val="none" w:sz="0" w:space="11" w:color="DDDDDD"/>
            <w:bottom w:val="none" w:sz="0" w:space="8" w:color="DDDDDD"/>
            <w:right w:val="none" w:sz="0" w:space="31" w:color="DDDDDD"/>
          </w:divBdr>
          <w:divsChild>
            <w:div w:id="1181971161">
              <w:marLeft w:val="0"/>
              <w:marRight w:val="0"/>
              <w:marTop w:val="0"/>
              <w:marBottom w:val="0"/>
              <w:divBdr>
                <w:top w:val="none" w:sz="0" w:space="0" w:color="auto"/>
                <w:left w:val="none" w:sz="0" w:space="0" w:color="auto"/>
                <w:bottom w:val="none" w:sz="0" w:space="0" w:color="auto"/>
                <w:right w:val="none" w:sz="0" w:space="0" w:color="auto"/>
              </w:divBdr>
            </w:div>
          </w:divsChild>
        </w:div>
        <w:div w:id="2086030092">
          <w:marLeft w:val="0"/>
          <w:marRight w:val="0"/>
          <w:marTop w:val="0"/>
          <w:marBottom w:val="0"/>
          <w:divBdr>
            <w:top w:val="none" w:sz="0" w:space="0" w:color="auto"/>
            <w:left w:val="none" w:sz="0" w:space="0" w:color="auto"/>
            <w:bottom w:val="none" w:sz="0" w:space="0" w:color="auto"/>
            <w:right w:val="none" w:sz="0" w:space="0" w:color="auto"/>
          </w:divBdr>
          <w:divsChild>
            <w:div w:id="1504398371">
              <w:marLeft w:val="0"/>
              <w:marRight w:val="0"/>
              <w:marTop w:val="0"/>
              <w:marBottom w:val="0"/>
              <w:divBdr>
                <w:top w:val="single" w:sz="6" w:space="11" w:color="DDDDDD"/>
                <w:left w:val="none" w:sz="0" w:space="0" w:color="auto"/>
                <w:bottom w:val="none" w:sz="0" w:space="0" w:color="auto"/>
                <w:right w:val="none" w:sz="0" w:space="0" w:color="auto"/>
              </w:divBdr>
              <w:divsChild>
                <w:div w:id="2147237117">
                  <w:marLeft w:val="0"/>
                  <w:marRight w:val="0"/>
                  <w:marTop w:val="0"/>
                  <w:marBottom w:val="0"/>
                  <w:divBdr>
                    <w:top w:val="none" w:sz="0" w:space="0" w:color="auto"/>
                    <w:left w:val="none" w:sz="0" w:space="0" w:color="auto"/>
                    <w:bottom w:val="none" w:sz="0" w:space="0" w:color="auto"/>
                    <w:right w:val="none" w:sz="0" w:space="0" w:color="auto"/>
                  </w:divBdr>
                  <w:divsChild>
                    <w:div w:id="12269904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97273">
      <w:bodyDiv w:val="1"/>
      <w:marLeft w:val="0"/>
      <w:marRight w:val="0"/>
      <w:marTop w:val="0"/>
      <w:marBottom w:val="0"/>
      <w:divBdr>
        <w:top w:val="none" w:sz="0" w:space="0" w:color="auto"/>
        <w:left w:val="none" w:sz="0" w:space="0" w:color="auto"/>
        <w:bottom w:val="none" w:sz="0" w:space="0" w:color="auto"/>
        <w:right w:val="none" w:sz="0" w:space="0" w:color="auto"/>
      </w:divBdr>
    </w:div>
    <w:div w:id="667365820">
      <w:bodyDiv w:val="1"/>
      <w:marLeft w:val="0"/>
      <w:marRight w:val="0"/>
      <w:marTop w:val="0"/>
      <w:marBottom w:val="0"/>
      <w:divBdr>
        <w:top w:val="none" w:sz="0" w:space="0" w:color="auto"/>
        <w:left w:val="none" w:sz="0" w:space="0" w:color="auto"/>
        <w:bottom w:val="none" w:sz="0" w:space="0" w:color="auto"/>
        <w:right w:val="none" w:sz="0" w:space="0" w:color="auto"/>
      </w:divBdr>
      <w:divsChild>
        <w:div w:id="1783725746">
          <w:marLeft w:val="0"/>
          <w:marRight w:val="0"/>
          <w:marTop w:val="0"/>
          <w:marBottom w:val="0"/>
          <w:divBdr>
            <w:top w:val="none" w:sz="0" w:space="0" w:color="auto"/>
            <w:left w:val="none" w:sz="0" w:space="0" w:color="auto"/>
            <w:bottom w:val="none" w:sz="0" w:space="0" w:color="auto"/>
            <w:right w:val="none" w:sz="0" w:space="0" w:color="auto"/>
          </w:divBdr>
          <w:divsChild>
            <w:div w:id="430662722">
              <w:marLeft w:val="0"/>
              <w:marRight w:val="0"/>
              <w:marTop w:val="0"/>
              <w:marBottom w:val="0"/>
              <w:divBdr>
                <w:top w:val="none" w:sz="0" w:space="0" w:color="auto"/>
                <w:left w:val="none" w:sz="0" w:space="0" w:color="auto"/>
                <w:bottom w:val="none" w:sz="0" w:space="0" w:color="auto"/>
                <w:right w:val="none" w:sz="0" w:space="0" w:color="auto"/>
              </w:divBdr>
              <w:divsChild>
                <w:div w:id="2075544515">
                  <w:marLeft w:val="0"/>
                  <w:marRight w:val="0"/>
                  <w:marTop w:val="0"/>
                  <w:marBottom w:val="0"/>
                  <w:divBdr>
                    <w:top w:val="none" w:sz="0" w:space="0" w:color="auto"/>
                    <w:left w:val="none" w:sz="0" w:space="0" w:color="auto"/>
                    <w:bottom w:val="none" w:sz="0" w:space="0" w:color="auto"/>
                    <w:right w:val="none" w:sz="0" w:space="0" w:color="auto"/>
                  </w:divBdr>
                  <w:divsChild>
                    <w:div w:id="13013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6316">
      <w:bodyDiv w:val="1"/>
      <w:marLeft w:val="0"/>
      <w:marRight w:val="0"/>
      <w:marTop w:val="0"/>
      <w:marBottom w:val="0"/>
      <w:divBdr>
        <w:top w:val="none" w:sz="0" w:space="0" w:color="auto"/>
        <w:left w:val="none" w:sz="0" w:space="0" w:color="auto"/>
        <w:bottom w:val="none" w:sz="0" w:space="0" w:color="auto"/>
        <w:right w:val="none" w:sz="0" w:space="0" w:color="auto"/>
      </w:divBdr>
      <w:divsChild>
        <w:div w:id="61492961">
          <w:marLeft w:val="0"/>
          <w:marRight w:val="0"/>
          <w:marTop w:val="0"/>
          <w:marBottom w:val="0"/>
          <w:divBdr>
            <w:top w:val="none" w:sz="0" w:space="0" w:color="auto"/>
            <w:left w:val="none" w:sz="0" w:space="0" w:color="auto"/>
            <w:bottom w:val="none" w:sz="0" w:space="0" w:color="auto"/>
            <w:right w:val="none" w:sz="0" w:space="0" w:color="auto"/>
          </w:divBdr>
          <w:divsChild>
            <w:div w:id="126438766">
              <w:marLeft w:val="0"/>
              <w:marRight w:val="0"/>
              <w:marTop w:val="0"/>
              <w:marBottom w:val="0"/>
              <w:divBdr>
                <w:top w:val="none" w:sz="0" w:space="0" w:color="auto"/>
                <w:left w:val="none" w:sz="0" w:space="0" w:color="auto"/>
                <w:bottom w:val="none" w:sz="0" w:space="0" w:color="auto"/>
                <w:right w:val="none" w:sz="0" w:space="0" w:color="auto"/>
              </w:divBdr>
              <w:divsChild>
                <w:div w:id="1432890952">
                  <w:marLeft w:val="0"/>
                  <w:marRight w:val="0"/>
                  <w:marTop w:val="0"/>
                  <w:marBottom w:val="0"/>
                  <w:divBdr>
                    <w:top w:val="none" w:sz="0" w:space="0" w:color="auto"/>
                    <w:left w:val="none" w:sz="0" w:space="0" w:color="auto"/>
                    <w:bottom w:val="none" w:sz="0" w:space="0" w:color="auto"/>
                    <w:right w:val="none" w:sz="0" w:space="0" w:color="auto"/>
                  </w:divBdr>
                  <w:divsChild>
                    <w:div w:id="3652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37170">
      <w:bodyDiv w:val="1"/>
      <w:marLeft w:val="0"/>
      <w:marRight w:val="0"/>
      <w:marTop w:val="0"/>
      <w:marBottom w:val="0"/>
      <w:divBdr>
        <w:top w:val="none" w:sz="0" w:space="0" w:color="auto"/>
        <w:left w:val="none" w:sz="0" w:space="0" w:color="auto"/>
        <w:bottom w:val="none" w:sz="0" w:space="0" w:color="auto"/>
        <w:right w:val="none" w:sz="0" w:space="0" w:color="auto"/>
      </w:divBdr>
      <w:divsChild>
        <w:div w:id="352921684">
          <w:marLeft w:val="0"/>
          <w:marRight w:val="0"/>
          <w:marTop w:val="0"/>
          <w:marBottom w:val="0"/>
          <w:divBdr>
            <w:top w:val="none" w:sz="0" w:space="0" w:color="auto"/>
            <w:left w:val="none" w:sz="0" w:space="0" w:color="auto"/>
            <w:bottom w:val="none" w:sz="0" w:space="0" w:color="auto"/>
            <w:right w:val="none" w:sz="0" w:space="0" w:color="auto"/>
          </w:divBdr>
          <w:divsChild>
            <w:div w:id="1809206588">
              <w:marLeft w:val="0"/>
              <w:marRight w:val="0"/>
              <w:marTop w:val="0"/>
              <w:marBottom w:val="0"/>
              <w:divBdr>
                <w:top w:val="none" w:sz="0" w:space="0" w:color="auto"/>
                <w:left w:val="none" w:sz="0" w:space="0" w:color="auto"/>
                <w:bottom w:val="none" w:sz="0" w:space="0" w:color="auto"/>
                <w:right w:val="none" w:sz="0" w:space="0" w:color="auto"/>
              </w:divBdr>
              <w:divsChild>
                <w:div w:id="1138373622">
                  <w:marLeft w:val="0"/>
                  <w:marRight w:val="0"/>
                  <w:marTop w:val="0"/>
                  <w:marBottom w:val="0"/>
                  <w:divBdr>
                    <w:top w:val="none" w:sz="0" w:space="0" w:color="auto"/>
                    <w:left w:val="none" w:sz="0" w:space="0" w:color="auto"/>
                    <w:bottom w:val="none" w:sz="0" w:space="0" w:color="auto"/>
                    <w:right w:val="none" w:sz="0" w:space="0" w:color="auto"/>
                  </w:divBdr>
                  <w:divsChild>
                    <w:div w:id="6023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40228">
      <w:bodyDiv w:val="1"/>
      <w:marLeft w:val="0"/>
      <w:marRight w:val="0"/>
      <w:marTop w:val="0"/>
      <w:marBottom w:val="0"/>
      <w:divBdr>
        <w:top w:val="none" w:sz="0" w:space="0" w:color="auto"/>
        <w:left w:val="none" w:sz="0" w:space="0" w:color="auto"/>
        <w:bottom w:val="none" w:sz="0" w:space="0" w:color="auto"/>
        <w:right w:val="none" w:sz="0" w:space="0" w:color="auto"/>
      </w:divBdr>
      <w:divsChild>
        <w:div w:id="2135169084">
          <w:marLeft w:val="0"/>
          <w:marRight w:val="0"/>
          <w:marTop w:val="0"/>
          <w:marBottom w:val="0"/>
          <w:divBdr>
            <w:top w:val="none" w:sz="0" w:space="0" w:color="auto"/>
            <w:left w:val="none" w:sz="0" w:space="0" w:color="auto"/>
            <w:bottom w:val="none" w:sz="0" w:space="0" w:color="auto"/>
            <w:right w:val="none" w:sz="0" w:space="0" w:color="auto"/>
          </w:divBdr>
          <w:divsChild>
            <w:div w:id="1749885204">
              <w:marLeft w:val="0"/>
              <w:marRight w:val="0"/>
              <w:marTop w:val="0"/>
              <w:marBottom w:val="0"/>
              <w:divBdr>
                <w:top w:val="none" w:sz="0" w:space="0" w:color="auto"/>
                <w:left w:val="none" w:sz="0" w:space="0" w:color="auto"/>
                <w:bottom w:val="none" w:sz="0" w:space="0" w:color="auto"/>
                <w:right w:val="none" w:sz="0" w:space="0" w:color="auto"/>
              </w:divBdr>
              <w:divsChild>
                <w:div w:id="1219591950">
                  <w:marLeft w:val="0"/>
                  <w:marRight w:val="0"/>
                  <w:marTop w:val="0"/>
                  <w:marBottom w:val="0"/>
                  <w:divBdr>
                    <w:top w:val="none" w:sz="0" w:space="0" w:color="auto"/>
                    <w:left w:val="none" w:sz="0" w:space="0" w:color="auto"/>
                    <w:bottom w:val="none" w:sz="0" w:space="0" w:color="auto"/>
                    <w:right w:val="none" w:sz="0" w:space="0" w:color="auto"/>
                  </w:divBdr>
                  <w:divsChild>
                    <w:div w:id="1501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19152">
      <w:bodyDiv w:val="1"/>
      <w:marLeft w:val="0"/>
      <w:marRight w:val="0"/>
      <w:marTop w:val="0"/>
      <w:marBottom w:val="0"/>
      <w:divBdr>
        <w:top w:val="none" w:sz="0" w:space="0" w:color="auto"/>
        <w:left w:val="none" w:sz="0" w:space="0" w:color="auto"/>
        <w:bottom w:val="none" w:sz="0" w:space="0" w:color="auto"/>
        <w:right w:val="none" w:sz="0" w:space="0" w:color="auto"/>
      </w:divBdr>
      <w:divsChild>
        <w:div w:id="752121819">
          <w:marLeft w:val="0"/>
          <w:marRight w:val="0"/>
          <w:marTop w:val="0"/>
          <w:marBottom w:val="0"/>
          <w:divBdr>
            <w:top w:val="none" w:sz="0" w:space="0" w:color="auto"/>
            <w:left w:val="none" w:sz="0" w:space="0" w:color="auto"/>
            <w:bottom w:val="none" w:sz="0" w:space="0" w:color="auto"/>
            <w:right w:val="none" w:sz="0" w:space="0" w:color="auto"/>
          </w:divBdr>
          <w:divsChild>
            <w:div w:id="542139744">
              <w:marLeft w:val="0"/>
              <w:marRight w:val="0"/>
              <w:marTop w:val="0"/>
              <w:marBottom w:val="0"/>
              <w:divBdr>
                <w:top w:val="none" w:sz="0" w:space="0" w:color="auto"/>
                <w:left w:val="none" w:sz="0" w:space="0" w:color="auto"/>
                <w:bottom w:val="none" w:sz="0" w:space="0" w:color="auto"/>
                <w:right w:val="none" w:sz="0" w:space="0" w:color="auto"/>
              </w:divBdr>
              <w:divsChild>
                <w:div w:id="1898974817">
                  <w:marLeft w:val="0"/>
                  <w:marRight w:val="0"/>
                  <w:marTop w:val="0"/>
                  <w:marBottom w:val="0"/>
                  <w:divBdr>
                    <w:top w:val="none" w:sz="0" w:space="0" w:color="auto"/>
                    <w:left w:val="none" w:sz="0" w:space="0" w:color="auto"/>
                    <w:bottom w:val="none" w:sz="0" w:space="0" w:color="auto"/>
                    <w:right w:val="none" w:sz="0" w:space="0" w:color="auto"/>
                  </w:divBdr>
                  <w:divsChild>
                    <w:div w:id="13199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9442">
      <w:bodyDiv w:val="1"/>
      <w:marLeft w:val="0"/>
      <w:marRight w:val="0"/>
      <w:marTop w:val="0"/>
      <w:marBottom w:val="0"/>
      <w:divBdr>
        <w:top w:val="none" w:sz="0" w:space="0" w:color="auto"/>
        <w:left w:val="none" w:sz="0" w:space="0" w:color="auto"/>
        <w:bottom w:val="none" w:sz="0" w:space="0" w:color="auto"/>
        <w:right w:val="none" w:sz="0" w:space="0" w:color="auto"/>
      </w:divBdr>
      <w:divsChild>
        <w:div w:id="258174415">
          <w:marLeft w:val="0"/>
          <w:marRight w:val="0"/>
          <w:marTop w:val="0"/>
          <w:marBottom w:val="0"/>
          <w:divBdr>
            <w:top w:val="none" w:sz="0" w:space="0" w:color="auto"/>
            <w:left w:val="none" w:sz="0" w:space="0" w:color="auto"/>
            <w:bottom w:val="none" w:sz="0" w:space="0" w:color="auto"/>
            <w:right w:val="none" w:sz="0" w:space="0" w:color="auto"/>
          </w:divBdr>
          <w:divsChild>
            <w:div w:id="1903904456">
              <w:marLeft w:val="0"/>
              <w:marRight w:val="0"/>
              <w:marTop w:val="0"/>
              <w:marBottom w:val="0"/>
              <w:divBdr>
                <w:top w:val="none" w:sz="0" w:space="0" w:color="auto"/>
                <w:left w:val="none" w:sz="0" w:space="0" w:color="auto"/>
                <w:bottom w:val="none" w:sz="0" w:space="0" w:color="auto"/>
                <w:right w:val="none" w:sz="0" w:space="0" w:color="auto"/>
              </w:divBdr>
              <w:divsChild>
                <w:div w:id="603267798">
                  <w:marLeft w:val="0"/>
                  <w:marRight w:val="0"/>
                  <w:marTop w:val="0"/>
                  <w:marBottom w:val="0"/>
                  <w:divBdr>
                    <w:top w:val="none" w:sz="0" w:space="0" w:color="auto"/>
                    <w:left w:val="none" w:sz="0" w:space="0" w:color="auto"/>
                    <w:bottom w:val="none" w:sz="0" w:space="0" w:color="auto"/>
                    <w:right w:val="none" w:sz="0" w:space="0" w:color="auto"/>
                  </w:divBdr>
                  <w:divsChild>
                    <w:div w:id="14380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59931">
      <w:bodyDiv w:val="1"/>
      <w:marLeft w:val="0"/>
      <w:marRight w:val="0"/>
      <w:marTop w:val="0"/>
      <w:marBottom w:val="0"/>
      <w:divBdr>
        <w:top w:val="none" w:sz="0" w:space="0" w:color="auto"/>
        <w:left w:val="none" w:sz="0" w:space="0" w:color="auto"/>
        <w:bottom w:val="none" w:sz="0" w:space="0" w:color="auto"/>
        <w:right w:val="none" w:sz="0" w:space="0" w:color="auto"/>
      </w:divBdr>
    </w:div>
    <w:div w:id="1168204975">
      <w:bodyDiv w:val="1"/>
      <w:marLeft w:val="0"/>
      <w:marRight w:val="0"/>
      <w:marTop w:val="0"/>
      <w:marBottom w:val="0"/>
      <w:divBdr>
        <w:top w:val="none" w:sz="0" w:space="0" w:color="auto"/>
        <w:left w:val="none" w:sz="0" w:space="0" w:color="auto"/>
        <w:bottom w:val="none" w:sz="0" w:space="0" w:color="auto"/>
        <w:right w:val="none" w:sz="0" w:space="0" w:color="auto"/>
      </w:divBdr>
    </w:div>
    <w:div w:id="1175876116">
      <w:bodyDiv w:val="1"/>
      <w:marLeft w:val="0"/>
      <w:marRight w:val="0"/>
      <w:marTop w:val="0"/>
      <w:marBottom w:val="0"/>
      <w:divBdr>
        <w:top w:val="none" w:sz="0" w:space="0" w:color="auto"/>
        <w:left w:val="none" w:sz="0" w:space="0" w:color="auto"/>
        <w:bottom w:val="none" w:sz="0" w:space="0" w:color="auto"/>
        <w:right w:val="none" w:sz="0" w:space="0" w:color="auto"/>
      </w:divBdr>
    </w:div>
    <w:div w:id="1183473334">
      <w:bodyDiv w:val="1"/>
      <w:marLeft w:val="0"/>
      <w:marRight w:val="0"/>
      <w:marTop w:val="0"/>
      <w:marBottom w:val="0"/>
      <w:divBdr>
        <w:top w:val="none" w:sz="0" w:space="0" w:color="auto"/>
        <w:left w:val="none" w:sz="0" w:space="0" w:color="auto"/>
        <w:bottom w:val="none" w:sz="0" w:space="0" w:color="auto"/>
        <w:right w:val="none" w:sz="0" w:space="0" w:color="auto"/>
      </w:divBdr>
    </w:div>
    <w:div w:id="1187408019">
      <w:bodyDiv w:val="1"/>
      <w:marLeft w:val="0"/>
      <w:marRight w:val="0"/>
      <w:marTop w:val="0"/>
      <w:marBottom w:val="0"/>
      <w:divBdr>
        <w:top w:val="none" w:sz="0" w:space="0" w:color="auto"/>
        <w:left w:val="none" w:sz="0" w:space="0" w:color="auto"/>
        <w:bottom w:val="none" w:sz="0" w:space="0" w:color="auto"/>
        <w:right w:val="none" w:sz="0" w:space="0" w:color="auto"/>
      </w:divBdr>
      <w:divsChild>
        <w:div w:id="1225338304">
          <w:marLeft w:val="0"/>
          <w:marRight w:val="0"/>
          <w:marTop w:val="0"/>
          <w:marBottom w:val="0"/>
          <w:divBdr>
            <w:top w:val="none" w:sz="0" w:space="0" w:color="auto"/>
            <w:left w:val="none" w:sz="0" w:space="0" w:color="auto"/>
            <w:bottom w:val="none" w:sz="0" w:space="0" w:color="auto"/>
            <w:right w:val="none" w:sz="0" w:space="0" w:color="auto"/>
          </w:divBdr>
          <w:divsChild>
            <w:div w:id="1239440018">
              <w:marLeft w:val="0"/>
              <w:marRight w:val="0"/>
              <w:marTop w:val="0"/>
              <w:marBottom w:val="0"/>
              <w:divBdr>
                <w:top w:val="none" w:sz="0" w:space="0" w:color="auto"/>
                <w:left w:val="none" w:sz="0" w:space="0" w:color="auto"/>
                <w:bottom w:val="none" w:sz="0" w:space="0" w:color="auto"/>
                <w:right w:val="none" w:sz="0" w:space="0" w:color="auto"/>
              </w:divBdr>
              <w:divsChild>
                <w:div w:id="863136237">
                  <w:marLeft w:val="0"/>
                  <w:marRight w:val="0"/>
                  <w:marTop w:val="0"/>
                  <w:marBottom w:val="0"/>
                  <w:divBdr>
                    <w:top w:val="none" w:sz="0" w:space="0" w:color="auto"/>
                    <w:left w:val="none" w:sz="0" w:space="0" w:color="auto"/>
                    <w:bottom w:val="none" w:sz="0" w:space="0" w:color="auto"/>
                    <w:right w:val="none" w:sz="0" w:space="0" w:color="auto"/>
                  </w:divBdr>
                  <w:divsChild>
                    <w:div w:id="11546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2123">
      <w:bodyDiv w:val="1"/>
      <w:marLeft w:val="0"/>
      <w:marRight w:val="0"/>
      <w:marTop w:val="0"/>
      <w:marBottom w:val="0"/>
      <w:divBdr>
        <w:top w:val="none" w:sz="0" w:space="0" w:color="auto"/>
        <w:left w:val="none" w:sz="0" w:space="0" w:color="auto"/>
        <w:bottom w:val="none" w:sz="0" w:space="0" w:color="auto"/>
        <w:right w:val="none" w:sz="0" w:space="0" w:color="auto"/>
      </w:divBdr>
      <w:divsChild>
        <w:div w:id="28576614">
          <w:marLeft w:val="0"/>
          <w:marRight w:val="0"/>
          <w:marTop w:val="0"/>
          <w:marBottom w:val="0"/>
          <w:divBdr>
            <w:top w:val="none" w:sz="0" w:space="0" w:color="auto"/>
            <w:left w:val="none" w:sz="0" w:space="0" w:color="auto"/>
            <w:bottom w:val="none" w:sz="0" w:space="0" w:color="auto"/>
            <w:right w:val="none" w:sz="0" w:space="0" w:color="auto"/>
          </w:divBdr>
          <w:divsChild>
            <w:div w:id="72625315">
              <w:marLeft w:val="0"/>
              <w:marRight w:val="0"/>
              <w:marTop w:val="0"/>
              <w:marBottom w:val="0"/>
              <w:divBdr>
                <w:top w:val="none" w:sz="0" w:space="0" w:color="auto"/>
                <w:left w:val="none" w:sz="0" w:space="0" w:color="auto"/>
                <w:bottom w:val="none" w:sz="0" w:space="0" w:color="auto"/>
                <w:right w:val="none" w:sz="0" w:space="0" w:color="auto"/>
              </w:divBdr>
              <w:divsChild>
                <w:div w:id="1586912636">
                  <w:marLeft w:val="0"/>
                  <w:marRight w:val="0"/>
                  <w:marTop w:val="0"/>
                  <w:marBottom w:val="0"/>
                  <w:divBdr>
                    <w:top w:val="none" w:sz="0" w:space="0" w:color="auto"/>
                    <w:left w:val="none" w:sz="0" w:space="0" w:color="auto"/>
                    <w:bottom w:val="none" w:sz="0" w:space="0" w:color="auto"/>
                    <w:right w:val="none" w:sz="0" w:space="0" w:color="auto"/>
                  </w:divBdr>
                  <w:divsChild>
                    <w:div w:id="4158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891">
      <w:bodyDiv w:val="1"/>
      <w:marLeft w:val="0"/>
      <w:marRight w:val="0"/>
      <w:marTop w:val="0"/>
      <w:marBottom w:val="0"/>
      <w:divBdr>
        <w:top w:val="none" w:sz="0" w:space="0" w:color="auto"/>
        <w:left w:val="none" w:sz="0" w:space="0" w:color="auto"/>
        <w:bottom w:val="none" w:sz="0" w:space="0" w:color="auto"/>
        <w:right w:val="none" w:sz="0" w:space="0" w:color="auto"/>
      </w:divBdr>
      <w:divsChild>
        <w:div w:id="1662732004">
          <w:marLeft w:val="0"/>
          <w:marRight w:val="0"/>
          <w:marTop w:val="0"/>
          <w:marBottom w:val="0"/>
          <w:divBdr>
            <w:top w:val="none" w:sz="0" w:space="0" w:color="auto"/>
            <w:left w:val="none" w:sz="0" w:space="0" w:color="auto"/>
            <w:bottom w:val="none" w:sz="0" w:space="0" w:color="auto"/>
            <w:right w:val="none" w:sz="0" w:space="0" w:color="auto"/>
          </w:divBdr>
        </w:div>
        <w:div w:id="1195651814">
          <w:marLeft w:val="0"/>
          <w:marRight w:val="0"/>
          <w:marTop w:val="0"/>
          <w:marBottom w:val="0"/>
          <w:divBdr>
            <w:top w:val="none" w:sz="0" w:space="0" w:color="auto"/>
            <w:left w:val="none" w:sz="0" w:space="0" w:color="auto"/>
            <w:bottom w:val="none" w:sz="0" w:space="0" w:color="auto"/>
            <w:right w:val="none" w:sz="0" w:space="0" w:color="auto"/>
          </w:divBdr>
        </w:div>
      </w:divsChild>
    </w:div>
    <w:div w:id="1260486333">
      <w:bodyDiv w:val="1"/>
      <w:marLeft w:val="0"/>
      <w:marRight w:val="0"/>
      <w:marTop w:val="0"/>
      <w:marBottom w:val="0"/>
      <w:divBdr>
        <w:top w:val="none" w:sz="0" w:space="0" w:color="auto"/>
        <w:left w:val="none" w:sz="0" w:space="0" w:color="auto"/>
        <w:bottom w:val="none" w:sz="0" w:space="0" w:color="auto"/>
        <w:right w:val="none" w:sz="0" w:space="0" w:color="auto"/>
      </w:divBdr>
      <w:divsChild>
        <w:div w:id="1850099011">
          <w:marLeft w:val="0"/>
          <w:marRight w:val="0"/>
          <w:marTop w:val="0"/>
          <w:marBottom w:val="0"/>
          <w:divBdr>
            <w:top w:val="none" w:sz="0" w:space="0" w:color="auto"/>
            <w:left w:val="none" w:sz="0" w:space="0" w:color="auto"/>
            <w:bottom w:val="none" w:sz="0" w:space="0" w:color="auto"/>
            <w:right w:val="none" w:sz="0" w:space="0" w:color="auto"/>
          </w:divBdr>
          <w:divsChild>
            <w:div w:id="1155803412">
              <w:marLeft w:val="0"/>
              <w:marRight w:val="0"/>
              <w:marTop w:val="0"/>
              <w:marBottom w:val="0"/>
              <w:divBdr>
                <w:top w:val="none" w:sz="0" w:space="0" w:color="auto"/>
                <w:left w:val="none" w:sz="0" w:space="0" w:color="auto"/>
                <w:bottom w:val="none" w:sz="0" w:space="0" w:color="auto"/>
                <w:right w:val="none" w:sz="0" w:space="0" w:color="auto"/>
              </w:divBdr>
              <w:divsChild>
                <w:div w:id="171459394">
                  <w:marLeft w:val="0"/>
                  <w:marRight w:val="0"/>
                  <w:marTop w:val="0"/>
                  <w:marBottom w:val="0"/>
                  <w:divBdr>
                    <w:top w:val="none" w:sz="0" w:space="0" w:color="auto"/>
                    <w:left w:val="none" w:sz="0" w:space="0" w:color="auto"/>
                    <w:bottom w:val="none" w:sz="0" w:space="0" w:color="auto"/>
                    <w:right w:val="none" w:sz="0" w:space="0" w:color="auto"/>
                  </w:divBdr>
                  <w:divsChild>
                    <w:div w:id="6809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63968">
      <w:bodyDiv w:val="1"/>
      <w:marLeft w:val="0"/>
      <w:marRight w:val="0"/>
      <w:marTop w:val="0"/>
      <w:marBottom w:val="0"/>
      <w:divBdr>
        <w:top w:val="none" w:sz="0" w:space="0" w:color="auto"/>
        <w:left w:val="none" w:sz="0" w:space="0" w:color="auto"/>
        <w:bottom w:val="none" w:sz="0" w:space="0" w:color="auto"/>
        <w:right w:val="none" w:sz="0" w:space="0" w:color="auto"/>
      </w:divBdr>
    </w:div>
    <w:div w:id="1421439772">
      <w:bodyDiv w:val="1"/>
      <w:marLeft w:val="0"/>
      <w:marRight w:val="0"/>
      <w:marTop w:val="0"/>
      <w:marBottom w:val="0"/>
      <w:divBdr>
        <w:top w:val="none" w:sz="0" w:space="0" w:color="auto"/>
        <w:left w:val="none" w:sz="0" w:space="0" w:color="auto"/>
        <w:bottom w:val="none" w:sz="0" w:space="0" w:color="auto"/>
        <w:right w:val="none" w:sz="0" w:space="0" w:color="auto"/>
      </w:divBdr>
      <w:divsChild>
        <w:div w:id="1260992328">
          <w:marLeft w:val="0"/>
          <w:marRight w:val="0"/>
          <w:marTop w:val="0"/>
          <w:marBottom w:val="0"/>
          <w:divBdr>
            <w:top w:val="none" w:sz="0" w:space="0" w:color="auto"/>
            <w:left w:val="none" w:sz="0" w:space="0" w:color="auto"/>
            <w:bottom w:val="none" w:sz="0" w:space="0" w:color="auto"/>
            <w:right w:val="none" w:sz="0" w:space="0" w:color="auto"/>
          </w:divBdr>
          <w:divsChild>
            <w:div w:id="170534616">
              <w:marLeft w:val="0"/>
              <w:marRight w:val="0"/>
              <w:marTop w:val="0"/>
              <w:marBottom w:val="0"/>
              <w:divBdr>
                <w:top w:val="none" w:sz="0" w:space="0" w:color="auto"/>
                <w:left w:val="none" w:sz="0" w:space="0" w:color="auto"/>
                <w:bottom w:val="none" w:sz="0" w:space="0" w:color="auto"/>
                <w:right w:val="none" w:sz="0" w:space="0" w:color="auto"/>
              </w:divBdr>
              <w:divsChild>
                <w:div w:id="1802720839">
                  <w:marLeft w:val="0"/>
                  <w:marRight w:val="0"/>
                  <w:marTop w:val="0"/>
                  <w:marBottom w:val="0"/>
                  <w:divBdr>
                    <w:top w:val="none" w:sz="0" w:space="0" w:color="auto"/>
                    <w:left w:val="none" w:sz="0" w:space="0" w:color="auto"/>
                    <w:bottom w:val="none" w:sz="0" w:space="0" w:color="auto"/>
                    <w:right w:val="none" w:sz="0" w:space="0" w:color="auto"/>
                  </w:divBdr>
                  <w:divsChild>
                    <w:div w:id="10935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59815">
      <w:bodyDiv w:val="1"/>
      <w:marLeft w:val="0"/>
      <w:marRight w:val="0"/>
      <w:marTop w:val="0"/>
      <w:marBottom w:val="0"/>
      <w:divBdr>
        <w:top w:val="none" w:sz="0" w:space="0" w:color="auto"/>
        <w:left w:val="none" w:sz="0" w:space="0" w:color="auto"/>
        <w:bottom w:val="none" w:sz="0" w:space="0" w:color="auto"/>
        <w:right w:val="none" w:sz="0" w:space="0" w:color="auto"/>
      </w:divBdr>
    </w:div>
    <w:div w:id="1437016301">
      <w:bodyDiv w:val="1"/>
      <w:marLeft w:val="0"/>
      <w:marRight w:val="0"/>
      <w:marTop w:val="0"/>
      <w:marBottom w:val="0"/>
      <w:divBdr>
        <w:top w:val="none" w:sz="0" w:space="0" w:color="auto"/>
        <w:left w:val="none" w:sz="0" w:space="0" w:color="auto"/>
        <w:bottom w:val="none" w:sz="0" w:space="0" w:color="auto"/>
        <w:right w:val="none" w:sz="0" w:space="0" w:color="auto"/>
      </w:divBdr>
      <w:divsChild>
        <w:div w:id="1012680505">
          <w:marLeft w:val="0"/>
          <w:marRight w:val="0"/>
          <w:marTop w:val="0"/>
          <w:marBottom w:val="0"/>
          <w:divBdr>
            <w:top w:val="none" w:sz="0" w:space="8" w:color="DDDDDD"/>
            <w:left w:val="none" w:sz="0" w:space="11" w:color="DDDDDD"/>
            <w:bottom w:val="none" w:sz="0" w:space="8" w:color="DDDDDD"/>
            <w:right w:val="none" w:sz="0" w:space="31" w:color="DDDDDD"/>
          </w:divBdr>
          <w:divsChild>
            <w:div w:id="2111586707">
              <w:marLeft w:val="0"/>
              <w:marRight w:val="0"/>
              <w:marTop w:val="0"/>
              <w:marBottom w:val="0"/>
              <w:divBdr>
                <w:top w:val="none" w:sz="0" w:space="0" w:color="auto"/>
                <w:left w:val="none" w:sz="0" w:space="0" w:color="auto"/>
                <w:bottom w:val="none" w:sz="0" w:space="0" w:color="auto"/>
                <w:right w:val="none" w:sz="0" w:space="0" w:color="auto"/>
              </w:divBdr>
            </w:div>
          </w:divsChild>
        </w:div>
        <w:div w:id="1617564739">
          <w:marLeft w:val="0"/>
          <w:marRight w:val="0"/>
          <w:marTop w:val="0"/>
          <w:marBottom w:val="0"/>
          <w:divBdr>
            <w:top w:val="none" w:sz="0" w:space="0" w:color="auto"/>
            <w:left w:val="none" w:sz="0" w:space="0" w:color="auto"/>
            <w:bottom w:val="none" w:sz="0" w:space="0" w:color="auto"/>
            <w:right w:val="none" w:sz="0" w:space="0" w:color="auto"/>
          </w:divBdr>
          <w:divsChild>
            <w:div w:id="15507786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02085401">
      <w:bodyDiv w:val="1"/>
      <w:marLeft w:val="0"/>
      <w:marRight w:val="0"/>
      <w:marTop w:val="0"/>
      <w:marBottom w:val="0"/>
      <w:divBdr>
        <w:top w:val="none" w:sz="0" w:space="0" w:color="auto"/>
        <w:left w:val="none" w:sz="0" w:space="0" w:color="auto"/>
        <w:bottom w:val="none" w:sz="0" w:space="0" w:color="auto"/>
        <w:right w:val="none" w:sz="0" w:space="0" w:color="auto"/>
      </w:divBdr>
      <w:divsChild>
        <w:div w:id="513417924">
          <w:marLeft w:val="0"/>
          <w:marRight w:val="0"/>
          <w:marTop w:val="0"/>
          <w:marBottom w:val="0"/>
          <w:divBdr>
            <w:top w:val="none" w:sz="0" w:space="0" w:color="auto"/>
            <w:left w:val="none" w:sz="0" w:space="0" w:color="auto"/>
            <w:bottom w:val="none" w:sz="0" w:space="0" w:color="auto"/>
            <w:right w:val="none" w:sz="0" w:space="0" w:color="auto"/>
          </w:divBdr>
          <w:divsChild>
            <w:div w:id="1602452453">
              <w:marLeft w:val="0"/>
              <w:marRight w:val="0"/>
              <w:marTop w:val="0"/>
              <w:marBottom w:val="0"/>
              <w:divBdr>
                <w:top w:val="none" w:sz="0" w:space="0" w:color="auto"/>
                <w:left w:val="none" w:sz="0" w:space="0" w:color="auto"/>
                <w:bottom w:val="none" w:sz="0" w:space="0" w:color="auto"/>
                <w:right w:val="none" w:sz="0" w:space="0" w:color="auto"/>
              </w:divBdr>
              <w:divsChild>
                <w:div w:id="1391273298">
                  <w:marLeft w:val="0"/>
                  <w:marRight w:val="0"/>
                  <w:marTop w:val="0"/>
                  <w:marBottom w:val="0"/>
                  <w:divBdr>
                    <w:top w:val="none" w:sz="0" w:space="0" w:color="auto"/>
                    <w:left w:val="none" w:sz="0" w:space="0" w:color="auto"/>
                    <w:bottom w:val="none" w:sz="0" w:space="0" w:color="auto"/>
                    <w:right w:val="none" w:sz="0" w:space="0" w:color="auto"/>
                  </w:divBdr>
                  <w:divsChild>
                    <w:div w:id="21320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6912">
      <w:bodyDiv w:val="1"/>
      <w:marLeft w:val="0"/>
      <w:marRight w:val="0"/>
      <w:marTop w:val="0"/>
      <w:marBottom w:val="0"/>
      <w:divBdr>
        <w:top w:val="none" w:sz="0" w:space="0" w:color="auto"/>
        <w:left w:val="none" w:sz="0" w:space="0" w:color="auto"/>
        <w:bottom w:val="none" w:sz="0" w:space="0" w:color="auto"/>
        <w:right w:val="none" w:sz="0" w:space="0" w:color="auto"/>
      </w:divBdr>
      <w:divsChild>
        <w:div w:id="214858079">
          <w:marLeft w:val="0"/>
          <w:marRight w:val="0"/>
          <w:marTop w:val="0"/>
          <w:marBottom w:val="0"/>
          <w:divBdr>
            <w:top w:val="none" w:sz="0" w:space="0" w:color="auto"/>
            <w:left w:val="none" w:sz="0" w:space="0" w:color="auto"/>
            <w:bottom w:val="none" w:sz="0" w:space="0" w:color="auto"/>
            <w:right w:val="none" w:sz="0" w:space="0" w:color="auto"/>
          </w:divBdr>
          <w:divsChild>
            <w:div w:id="1255358435">
              <w:marLeft w:val="0"/>
              <w:marRight w:val="0"/>
              <w:marTop w:val="0"/>
              <w:marBottom w:val="0"/>
              <w:divBdr>
                <w:top w:val="none" w:sz="0" w:space="0" w:color="auto"/>
                <w:left w:val="none" w:sz="0" w:space="0" w:color="auto"/>
                <w:bottom w:val="none" w:sz="0" w:space="0" w:color="auto"/>
                <w:right w:val="none" w:sz="0" w:space="0" w:color="auto"/>
              </w:divBdr>
              <w:divsChild>
                <w:div w:id="1805386050">
                  <w:marLeft w:val="0"/>
                  <w:marRight w:val="0"/>
                  <w:marTop w:val="0"/>
                  <w:marBottom w:val="0"/>
                  <w:divBdr>
                    <w:top w:val="none" w:sz="0" w:space="0" w:color="auto"/>
                    <w:left w:val="none" w:sz="0" w:space="0" w:color="auto"/>
                    <w:bottom w:val="none" w:sz="0" w:space="0" w:color="auto"/>
                    <w:right w:val="none" w:sz="0" w:space="0" w:color="auto"/>
                  </w:divBdr>
                  <w:divsChild>
                    <w:div w:id="20664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32921">
      <w:bodyDiv w:val="1"/>
      <w:marLeft w:val="0"/>
      <w:marRight w:val="0"/>
      <w:marTop w:val="0"/>
      <w:marBottom w:val="0"/>
      <w:divBdr>
        <w:top w:val="none" w:sz="0" w:space="0" w:color="auto"/>
        <w:left w:val="none" w:sz="0" w:space="0" w:color="auto"/>
        <w:bottom w:val="none" w:sz="0" w:space="0" w:color="auto"/>
        <w:right w:val="none" w:sz="0" w:space="0" w:color="auto"/>
      </w:divBdr>
    </w:div>
    <w:div w:id="1660427122">
      <w:bodyDiv w:val="1"/>
      <w:marLeft w:val="0"/>
      <w:marRight w:val="0"/>
      <w:marTop w:val="0"/>
      <w:marBottom w:val="0"/>
      <w:divBdr>
        <w:top w:val="none" w:sz="0" w:space="0" w:color="auto"/>
        <w:left w:val="none" w:sz="0" w:space="0" w:color="auto"/>
        <w:bottom w:val="none" w:sz="0" w:space="0" w:color="auto"/>
        <w:right w:val="none" w:sz="0" w:space="0" w:color="auto"/>
      </w:divBdr>
    </w:div>
    <w:div w:id="1671057961">
      <w:bodyDiv w:val="1"/>
      <w:marLeft w:val="0"/>
      <w:marRight w:val="0"/>
      <w:marTop w:val="0"/>
      <w:marBottom w:val="0"/>
      <w:divBdr>
        <w:top w:val="none" w:sz="0" w:space="0" w:color="auto"/>
        <w:left w:val="none" w:sz="0" w:space="0" w:color="auto"/>
        <w:bottom w:val="none" w:sz="0" w:space="0" w:color="auto"/>
        <w:right w:val="none" w:sz="0" w:space="0" w:color="auto"/>
      </w:divBdr>
    </w:div>
    <w:div w:id="1697076992">
      <w:bodyDiv w:val="1"/>
      <w:marLeft w:val="0"/>
      <w:marRight w:val="0"/>
      <w:marTop w:val="0"/>
      <w:marBottom w:val="0"/>
      <w:divBdr>
        <w:top w:val="none" w:sz="0" w:space="0" w:color="auto"/>
        <w:left w:val="none" w:sz="0" w:space="0" w:color="auto"/>
        <w:bottom w:val="none" w:sz="0" w:space="0" w:color="auto"/>
        <w:right w:val="none" w:sz="0" w:space="0" w:color="auto"/>
      </w:divBdr>
      <w:divsChild>
        <w:div w:id="1797523993">
          <w:marLeft w:val="0"/>
          <w:marRight w:val="0"/>
          <w:marTop w:val="0"/>
          <w:marBottom w:val="0"/>
          <w:divBdr>
            <w:top w:val="none" w:sz="0" w:space="0" w:color="auto"/>
            <w:left w:val="none" w:sz="0" w:space="0" w:color="auto"/>
            <w:bottom w:val="none" w:sz="0" w:space="0" w:color="auto"/>
            <w:right w:val="none" w:sz="0" w:space="0" w:color="auto"/>
          </w:divBdr>
          <w:divsChild>
            <w:div w:id="2134785291">
              <w:marLeft w:val="0"/>
              <w:marRight w:val="0"/>
              <w:marTop w:val="0"/>
              <w:marBottom w:val="0"/>
              <w:divBdr>
                <w:top w:val="none" w:sz="0" w:space="0" w:color="auto"/>
                <w:left w:val="none" w:sz="0" w:space="0" w:color="auto"/>
                <w:bottom w:val="none" w:sz="0" w:space="0" w:color="auto"/>
                <w:right w:val="none" w:sz="0" w:space="0" w:color="auto"/>
              </w:divBdr>
              <w:divsChild>
                <w:div w:id="1876961399">
                  <w:marLeft w:val="0"/>
                  <w:marRight w:val="0"/>
                  <w:marTop w:val="0"/>
                  <w:marBottom w:val="0"/>
                  <w:divBdr>
                    <w:top w:val="none" w:sz="0" w:space="0" w:color="auto"/>
                    <w:left w:val="none" w:sz="0" w:space="0" w:color="auto"/>
                    <w:bottom w:val="none" w:sz="0" w:space="0" w:color="auto"/>
                    <w:right w:val="none" w:sz="0" w:space="0" w:color="auto"/>
                  </w:divBdr>
                  <w:divsChild>
                    <w:div w:id="8740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6439">
      <w:bodyDiv w:val="1"/>
      <w:marLeft w:val="0"/>
      <w:marRight w:val="0"/>
      <w:marTop w:val="0"/>
      <w:marBottom w:val="0"/>
      <w:divBdr>
        <w:top w:val="none" w:sz="0" w:space="0" w:color="auto"/>
        <w:left w:val="none" w:sz="0" w:space="0" w:color="auto"/>
        <w:bottom w:val="none" w:sz="0" w:space="0" w:color="auto"/>
        <w:right w:val="none" w:sz="0" w:space="0" w:color="auto"/>
      </w:divBdr>
      <w:divsChild>
        <w:div w:id="8798082">
          <w:marLeft w:val="0"/>
          <w:marRight w:val="0"/>
          <w:marTop w:val="0"/>
          <w:marBottom w:val="0"/>
          <w:divBdr>
            <w:top w:val="none" w:sz="0" w:space="0" w:color="auto"/>
            <w:left w:val="none" w:sz="0" w:space="0" w:color="auto"/>
            <w:bottom w:val="none" w:sz="0" w:space="0" w:color="auto"/>
            <w:right w:val="none" w:sz="0" w:space="0" w:color="auto"/>
          </w:divBdr>
          <w:divsChild>
            <w:div w:id="541287478">
              <w:marLeft w:val="0"/>
              <w:marRight w:val="0"/>
              <w:marTop w:val="0"/>
              <w:marBottom w:val="0"/>
              <w:divBdr>
                <w:top w:val="none" w:sz="0" w:space="0" w:color="auto"/>
                <w:left w:val="none" w:sz="0" w:space="0" w:color="auto"/>
                <w:bottom w:val="none" w:sz="0" w:space="0" w:color="auto"/>
                <w:right w:val="none" w:sz="0" w:space="0" w:color="auto"/>
              </w:divBdr>
              <w:divsChild>
                <w:div w:id="1529295913">
                  <w:marLeft w:val="0"/>
                  <w:marRight w:val="0"/>
                  <w:marTop w:val="0"/>
                  <w:marBottom w:val="0"/>
                  <w:divBdr>
                    <w:top w:val="none" w:sz="0" w:space="0" w:color="auto"/>
                    <w:left w:val="none" w:sz="0" w:space="0" w:color="auto"/>
                    <w:bottom w:val="none" w:sz="0" w:space="0" w:color="auto"/>
                    <w:right w:val="none" w:sz="0" w:space="0" w:color="auto"/>
                  </w:divBdr>
                  <w:divsChild>
                    <w:div w:id="1769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20429">
      <w:bodyDiv w:val="1"/>
      <w:marLeft w:val="0"/>
      <w:marRight w:val="0"/>
      <w:marTop w:val="0"/>
      <w:marBottom w:val="0"/>
      <w:divBdr>
        <w:top w:val="none" w:sz="0" w:space="0" w:color="auto"/>
        <w:left w:val="none" w:sz="0" w:space="0" w:color="auto"/>
        <w:bottom w:val="none" w:sz="0" w:space="0" w:color="auto"/>
        <w:right w:val="none" w:sz="0" w:space="0" w:color="auto"/>
      </w:divBdr>
      <w:divsChild>
        <w:div w:id="224724658">
          <w:marLeft w:val="0"/>
          <w:marRight w:val="0"/>
          <w:marTop w:val="0"/>
          <w:marBottom w:val="0"/>
          <w:divBdr>
            <w:top w:val="none" w:sz="0" w:space="0" w:color="auto"/>
            <w:left w:val="none" w:sz="0" w:space="0" w:color="auto"/>
            <w:bottom w:val="none" w:sz="0" w:space="0" w:color="auto"/>
            <w:right w:val="none" w:sz="0" w:space="0" w:color="auto"/>
          </w:divBdr>
          <w:divsChild>
            <w:div w:id="1835025743">
              <w:marLeft w:val="0"/>
              <w:marRight w:val="0"/>
              <w:marTop w:val="0"/>
              <w:marBottom w:val="0"/>
              <w:divBdr>
                <w:top w:val="none" w:sz="0" w:space="0" w:color="auto"/>
                <w:left w:val="none" w:sz="0" w:space="0" w:color="auto"/>
                <w:bottom w:val="none" w:sz="0" w:space="0" w:color="auto"/>
                <w:right w:val="none" w:sz="0" w:space="0" w:color="auto"/>
              </w:divBdr>
              <w:divsChild>
                <w:div w:id="640813566">
                  <w:marLeft w:val="0"/>
                  <w:marRight w:val="0"/>
                  <w:marTop w:val="0"/>
                  <w:marBottom w:val="0"/>
                  <w:divBdr>
                    <w:top w:val="none" w:sz="0" w:space="0" w:color="auto"/>
                    <w:left w:val="none" w:sz="0" w:space="0" w:color="auto"/>
                    <w:bottom w:val="none" w:sz="0" w:space="0" w:color="auto"/>
                    <w:right w:val="none" w:sz="0" w:space="0" w:color="auto"/>
                  </w:divBdr>
                  <w:divsChild>
                    <w:div w:id="11085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18283">
      <w:bodyDiv w:val="1"/>
      <w:marLeft w:val="0"/>
      <w:marRight w:val="0"/>
      <w:marTop w:val="0"/>
      <w:marBottom w:val="0"/>
      <w:divBdr>
        <w:top w:val="none" w:sz="0" w:space="0" w:color="auto"/>
        <w:left w:val="none" w:sz="0" w:space="0" w:color="auto"/>
        <w:bottom w:val="none" w:sz="0" w:space="0" w:color="auto"/>
        <w:right w:val="none" w:sz="0" w:space="0" w:color="auto"/>
      </w:divBdr>
      <w:divsChild>
        <w:div w:id="45571475">
          <w:marLeft w:val="0"/>
          <w:marRight w:val="0"/>
          <w:marTop w:val="0"/>
          <w:marBottom w:val="0"/>
          <w:divBdr>
            <w:top w:val="none" w:sz="0" w:space="0" w:color="auto"/>
            <w:left w:val="none" w:sz="0" w:space="0" w:color="auto"/>
            <w:bottom w:val="none" w:sz="0" w:space="0" w:color="auto"/>
            <w:right w:val="none" w:sz="0" w:space="0" w:color="auto"/>
          </w:divBdr>
          <w:divsChild>
            <w:div w:id="1535651867">
              <w:marLeft w:val="0"/>
              <w:marRight w:val="0"/>
              <w:marTop w:val="0"/>
              <w:marBottom w:val="0"/>
              <w:divBdr>
                <w:top w:val="none" w:sz="0" w:space="0" w:color="auto"/>
                <w:left w:val="none" w:sz="0" w:space="0" w:color="auto"/>
                <w:bottom w:val="none" w:sz="0" w:space="0" w:color="auto"/>
                <w:right w:val="none" w:sz="0" w:space="0" w:color="auto"/>
              </w:divBdr>
              <w:divsChild>
                <w:div w:id="641736892">
                  <w:marLeft w:val="0"/>
                  <w:marRight w:val="0"/>
                  <w:marTop w:val="0"/>
                  <w:marBottom w:val="0"/>
                  <w:divBdr>
                    <w:top w:val="none" w:sz="0" w:space="0" w:color="auto"/>
                    <w:left w:val="none" w:sz="0" w:space="0" w:color="auto"/>
                    <w:bottom w:val="none" w:sz="0" w:space="0" w:color="auto"/>
                    <w:right w:val="none" w:sz="0" w:space="0" w:color="auto"/>
                  </w:divBdr>
                  <w:divsChild>
                    <w:div w:id="11908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6594">
      <w:bodyDiv w:val="1"/>
      <w:marLeft w:val="0"/>
      <w:marRight w:val="0"/>
      <w:marTop w:val="0"/>
      <w:marBottom w:val="0"/>
      <w:divBdr>
        <w:top w:val="none" w:sz="0" w:space="0" w:color="auto"/>
        <w:left w:val="none" w:sz="0" w:space="0" w:color="auto"/>
        <w:bottom w:val="none" w:sz="0" w:space="0" w:color="auto"/>
        <w:right w:val="none" w:sz="0" w:space="0" w:color="auto"/>
      </w:divBdr>
      <w:divsChild>
        <w:div w:id="1369716687">
          <w:marLeft w:val="0"/>
          <w:marRight w:val="0"/>
          <w:marTop w:val="0"/>
          <w:marBottom w:val="0"/>
          <w:divBdr>
            <w:top w:val="none" w:sz="0" w:space="0" w:color="auto"/>
            <w:left w:val="none" w:sz="0" w:space="0" w:color="auto"/>
            <w:bottom w:val="none" w:sz="0" w:space="0" w:color="auto"/>
            <w:right w:val="none" w:sz="0" w:space="0" w:color="auto"/>
          </w:divBdr>
        </w:div>
        <w:div w:id="847910233">
          <w:marLeft w:val="0"/>
          <w:marRight w:val="0"/>
          <w:marTop w:val="0"/>
          <w:marBottom w:val="0"/>
          <w:divBdr>
            <w:top w:val="none" w:sz="0" w:space="0" w:color="auto"/>
            <w:left w:val="none" w:sz="0" w:space="0" w:color="auto"/>
            <w:bottom w:val="none" w:sz="0" w:space="0" w:color="auto"/>
            <w:right w:val="none" w:sz="0" w:space="0" w:color="auto"/>
          </w:divBdr>
          <w:divsChild>
            <w:div w:id="1956710582">
              <w:marLeft w:val="0"/>
              <w:marRight w:val="0"/>
              <w:marTop w:val="0"/>
              <w:marBottom w:val="0"/>
              <w:divBdr>
                <w:top w:val="none" w:sz="0" w:space="0" w:color="auto"/>
                <w:left w:val="none" w:sz="0" w:space="0" w:color="auto"/>
                <w:bottom w:val="none" w:sz="0" w:space="0" w:color="auto"/>
                <w:right w:val="none" w:sz="0" w:space="0" w:color="auto"/>
              </w:divBdr>
              <w:divsChild>
                <w:div w:id="1889300574">
                  <w:marLeft w:val="0"/>
                  <w:marRight w:val="0"/>
                  <w:marTop w:val="0"/>
                  <w:marBottom w:val="0"/>
                  <w:divBdr>
                    <w:top w:val="none" w:sz="0" w:space="0" w:color="auto"/>
                    <w:left w:val="none" w:sz="0" w:space="0" w:color="auto"/>
                    <w:bottom w:val="none" w:sz="0" w:space="0" w:color="auto"/>
                    <w:right w:val="none" w:sz="0" w:space="0" w:color="auto"/>
                  </w:divBdr>
                  <w:divsChild>
                    <w:div w:id="1399475432">
                      <w:marLeft w:val="0"/>
                      <w:marRight w:val="0"/>
                      <w:marTop w:val="0"/>
                      <w:marBottom w:val="0"/>
                      <w:divBdr>
                        <w:top w:val="none" w:sz="0" w:space="0" w:color="auto"/>
                        <w:left w:val="none" w:sz="0" w:space="0" w:color="auto"/>
                        <w:bottom w:val="none" w:sz="0" w:space="0" w:color="auto"/>
                        <w:right w:val="none" w:sz="0" w:space="0" w:color="auto"/>
                      </w:divBdr>
                      <w:divsChild>
                        <w:div w:id="17815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ct-decision/index.htm" TargetMode="External"/><Relationship Id="rId13" Type="http://schemas.openxmlformats.org/officeDocument/2006/relationships/hyperlink" Target="mailto:ucalsrc@mednet.ucla.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nts.nih.gov/policy/clinical-trials/besh.htm" TargetMode="External"/><Relationship Id="rId12" Type="http://schemas.openxmlformats.org/officeDocument/2006/relationships/hyperlink" Target="mailto:uclasrc@mednet.ucla.edu" TargetMode="External"/><Relationship Id="rId17" Type="http://schemas.openxmlformats.org/officeDocument/2006/relationships/hyperlink" Target="https://rsawa.research.ucla.edu/rsc/" TargetMode="External"/><Relationship Id="rId2" Type="http://schemas.openxmlformats.org/officeDocument/2006/relationships/styles" Target="styles.xml"/><Relationship Id="rId16" Type="http://schemas.openxmlformats.org/officeDocument/2006/relationships/hyperlink" Target="https://rsawa.research.ucla.edu/ib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lasrc@mednet.ucla.edu" TargetMode="External"/><Relationship Id="rId5" Type="http://schemas.openxmlformats.org/officeDocument/2006/relationships/footnotes" Target="footnotes.xml"/><Relationship Id="rId15" Type="http://schemas.openxmlformats.org/officeDocument/2006/relationships/hyperlink" Target="https://stemcell.ucla.edu/oversight-review" TargetMode="External"/><Relationship Id="rId10" Type="http://schemas.openxmlformats.org/officeDocument/2006/relationships/hyperlink" Target="mailto:uclasrc@mednet.ucl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nts.nih.gov/policy/clinical-trials/case-studies.htm" TargetMode="External"/><Relationship Id="rId14" Type="http://schemas.openxmlformats.org/officeDocument/2006/relationships/hyperlink" Target="https://ohrpp.research.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Terra</dc:creator>
  <cp:keywords/>
  <dc:description/>
  <cp:lastModifiedBy>Berro, Marlene</cp:lastModifiedBy>
  <cp:revision>3</cp:revision>
  <dcterms:created xsi:type="dcterms:W3CDTF">2022-08-29T19:09:00Z</dcterms:created>
  <dcterms:modified xsi:type="dcterms:W3CDTF">2022-08-29T19:10:00Z</dcterms:modified>
</cp:coreProperties>
</file>