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8"/>
        <w:gridCol w:w="2880"/>
        <w:gridCol w:w="2394"/>
        <w:gridCol w:w="2394"/>
        <w:tblGridChange w:id="0">
          <w:tblGrid>
            <w:gridCol w:w="1908"/>
            <w:gridCol w:w="2880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Study/HUM #: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Site #/Name: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Subject #: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Subject Initials: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Sent: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Sent By: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58.0" w:type="dxa"/>
        <w:jc w:val="left"/>
        <w:tblInd w:w="-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160"/>
        <w:gridCol w:w="1170"/>
        <w:gridCol w:w="90"/>
        <w:gridCol w:w="810"/>
        <w:gridCol w:w="1530"/>
        <w:gridCol w:w="720"/>
        <w:gridCol w:w="270"/>
        <w:gridCol w:w="1188"/>
        <w:tblGridChange w:id="0">
          <w:tblGrid>
            <w:gridCol w:w="1620"/>
            <w:gridCol w:w="2160"/>
            <w:gridCol w:w="1170"/>
            <w:gridCol w:w="90"/>
            <w:gridCol w:w="810"/>
            <w:gridCol w:w="1530"/>
            <w:gridCol w:w="720"/>
            <w:gridCol w:w="270"/>
            <w:gridCol w:w="1188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Visit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Document Name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Page(s)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Confirmed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Pages*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</w:tc>
      </w:tr>
      <w:tr>
        <w:trPr>
          <w:trHeight w:val="540" w:hRule="atLeast"/>
        </w:trPr>
        <w:tc>
          <w:tcPr>
            <w:gridSpan w:val="9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*For Receiving Site Use Only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Reconciled By: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05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957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60" w:hRule="atLeast"/>
      </w:trPr>
      <w:tc>
        <w:tcPr>
          <w:gridSpan w:val="4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  <w:vAlign w:val="center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  <w:jc w:val="center"/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Appendix A: Document Tracking Log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before="720" w:lineRule="auto"/>
            <w:contextualSpacing w:val="0"/>
          </w:pPr>
          <w:r w:rsidDel="00000000" w:rsidR="00000000" w:rsidRPr="00000000">
            <w:rPr>
              <w:color w:val="00b0f0"/>
              <w:rtl w:val="0"/>
            </w:rPr>
            <w:t xml:space="preserve">[Insert the name of the Organization, Department or Project which owns the SOP]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bookmarkStart w:colFirst="0" w:colLast="0" w:name="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Data Collection</w:t>
          </w:r>
        </w:p>
      </w:tc>
    </w:tr>
    <w:tr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>
          <w:tcBorders>
            <w:top w:color="000000" w:space="0" w:sz="12" w:val="single"/>
            <w:left w:color="000000" w:space="0" w:sz="12" w:val="single"/>
            <w:bottom w:color="000000" w:space="0" w:sz="12" w:val="single"/>
            <w:right w:color="000000" w:space="0" w:sz="12" w:val="single"/>
          </w:tcBorders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